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6906" w14:textId="77777777" w:rsidR="004C56AE" w:rsidRPr="00382491" w:rsidRDefault="004C56AE" w:rsidP="00382491">
      <w:pPr>
        <w:pStyle w:val="Default"/>
        <w:jc w:val="both"/>
        <w:rPr>
          <w:rFonts w:ascii="Arial Narrow" w:hAnsi="Arial Narrow" w:cs="Arial"/>
          <w:b/>
          <w:bCs/>
        </w:rPr>
      </w:pPr>
    </w:p>
    <w:p w14:paraId="67887C35" w14:textId="77777777" w:rsidR="00382491" w:rsidRPr="00382491" w:rsidRDefault="00382491" w:rsidP="00382491">
      <w:pPr>
        <w:pStyle w:val="Default"/>
        <w:jc w:val="both"/>
        <w:rPr>
          <w:rFonts w:ascii="Arial Narrow" w:hAnsi="Arial Narrow" w:cs="Arial"/>
          <w:b/>
          <w:bCs/>
        </w:rPr>
      </w:pPr>
    </w:p>
    <w:p w14:paraId="7A11F330" w14:textId="77777777" w:rsidR="008D5896" w:rsidRPr="00382491" w:rsidRDefault="00382491" w:rsidP="00382491">
      <w:pPr>
        <w:pStyle w:val="Default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SZCZEGÓŁOWY OPIS PRZEDMIOTU ZAMÓWIENIA</w:t>
      </w:r>
    </w:p>
    <w:p w14:paraId="1DAB74E5" w14:textId="77777777" w:rsidR="004C56AE" w:rsidRPr="00382491" w:rsidRDefault="004C56AE" w:rsidP="00382491">
      <w:pPr>
        <w:pStyle w:val="Default"/>
        <w:jc w:val="both"/>
        <w:rPr>
          <w:rFonts w:ascii="Arial Narrow" w:hAnsi="Arial Narrow" w:cs="Arial"/>
        </w:rPr>
      </w:pPr>
    </w:p>
    <w:p w14:paraId="55B043CA" w14:textId="77777777" w:rsidR="00E849AC" w:rsidRPr="00382491" w:rsidRDefault="00E849AC" w:rsidP="00382491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Przedmiotem zamówienia jest wykonanie </w:t>
      </w:r>
      <w:r w:rsidRPr="00382491">
        <w:rPr>
          <w:rFonts w:ascii="Arial Narrow" w:hAnsi="Arial Narrow" w:cs="Arial"/>
          <w:b/>
          <w:color w:val="000000"/>
          <w:sz w:val="24"/>
          <w:szCs w:val="24"/>
        </w:rPr>
        <w:t xml:space="preserve">ekspertyzy przyrodniczej w ramach projektu nr POIS.02.04.00-00-0191/16 pod nazwą „Inwentaryzacja cennych siedlisk przyrodniczych kraju, gatunków występujących w ich obrębie oraz stworzenie Banku Danych o Zasobach Przyrodniczych”  - Uzupełnienie stanu wiedzy </w:t>
      </w: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polegającej na </w:t>
      </w:r>
      <w:r w:rsidRPr="00382491">
        <w:rPr>
          <w:rFonts w:ascii="Arial Narrow" w:hAnsi="Arial Narrow" w:cs="Arial"/>
          <w:sz w:val="24"/>
          <w:szCs w:val="24"/>
        </w:rPr>
        <w:t>inwentaryzacji przyrodniczej mającej na celu uzupełnienie stanu wiedzy o przedmiotach ochrony i uwarunkowaniach ich ochrony w obszar</w:t>
      </w:r>
      <w:r w:rsidR="00955CED" w:rsidRPr="00382491">
        <w:rPr>
          <w:rFonts w:ascii="Arial Narrow" w:hAnsi="Arial Narrow" w:cs="Arial"/>
          <w:sz w:val="24"/>
          <w:szCs w:val="24"/>
        </w:rPr>
        <w:t>ze</w:t>
      </w:r>
      <w:r w:rsidRPr="00382491">
        <w:rPr>
          <w:rFonts w:ascii="Arial Narrow" w:hAnsi="Arial Narrow" w:cs="Arial"/>
          <w:sz w:val="24"/>
          <w:szCs w:val="24"/>
        </w:rPr>
        <w:t xml:space="preserve"> Natura 2000 Kargowskie Zakola Odry PLH080012</w:t>
      </w:r>
      <w:r w:rsidR="00955CED" w:rsidRPr="00382491">
        <w:rPr>
          <w:rFonts w:ascii="Arial Narrow" w:hAnsi="Arial Narrow" w:cs="Arial"/>
          <w:sz w:val="24"/>
          <w:szCs w:val="24"/>
        </w:rPr>
        <w:t>.</w:t>
      </w:r>
    </w:p>
    <w:p w14:paraId="66258AFA" w14:textId="77777777" w:rsidR="00955CED" w:rsidRPr="00382491" w:rsidRDefault="00955CED" w:rsidP="00382491">
      <w:pPr>
        <w:pStyle w:val="Akapitzlist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4951768E" w14:textId="77777777" w:rsidR="00761162" w:rsidRPr="00382491" w:rsidRDefault="00E849AC" w:rsidP="00382491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Arial"/>
          <w:b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Wykaz przedmiotów ochrony objętych badaniami:</w:t>
      </w:r>
    </w:p>
    <w:p w14:paraId="553E0857" w14:textId="77777777" w:rsidR="00256D9D" w:rsidRPr="00382491" w:rsidRDefault="00256D9D" w:rsidP="00382491">
      <w:pPr>
        <w:pStyle w:val="Akapitzlist"/>
        <w:ind w:left="792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>Kargowskie Zakola Odry PLH 0800012 o powierzchni 3070.28 ha</w:t>
      </w:r>
    </w:p>
    <w:p w14:paraId="47D2DAE1" w14:textId="77777777" w:rsidR="00256D9D" w:rsidRPr="00382491" w:rsidRDefault="00256D9D" w:rsidP="00382491">
      <w:pPr>
        <w:pStyle w:val="Akapitzlist"/>
        <w:numPr>
          <w:ilvl w:val="2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1308 Mopek (Barbastella barbastellus);</w:t>
      </w:r>
    </w:p>
    <w:p w14:paraId="7F23CB71" w14:textId="77777777" w:rsidR="004C56AE" w:rsidRPr="00382491" w:rsidRDefault="00256D9D" w:rsidP="00382491">
      <w:pPr>
        <w:pStyle w:val="Akapitzlist"/>
        <w:numPr>
          <w:ilvl w:val="2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1324 Nocek duży (Myotis myotis).</w:t>
      </w:r>
    </w:p>
    <w:p w14:paraId="1B40A8DC" w14:textId="77777777" w:rsidR="00382491" w:rsidRPr="00382491" w:rsidRDefault="00D3514C" w:rsidP="00382491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>Podstawa sporządzenia inwentaryzacji przyrodniczych:</w:t>
      </w:r>
    </w:p>
    <w:p w14:paraId="1A9ACEAD" w14:textId="77777777" w:rsidR="00D3514C" w:rsidRPr="00382491" w:rsidRDefault="00D3514C" w:rsidP="00382491">
      <w:pPr>
        <w:pStyle w:val="Akapitzlist"/>
        <w:ind w:left="36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Dokumentację inwentaryzacji przyrodniczych mających na celu uzupełnienie stanu wiedzy o przedmiotach ochrony i uwarunkowaniach ich ochrony w obszarach Natura 2000, należy sporządzić na podstawie: </w:t>
      </w:r>
    </w:p>
    <w:p w14:paraId="3FF772A7" w14:textId="77777777" w:rsidR="00D3514C" w:rsidRPr="00382491" w:rsidRDefault="00D3514C" w:rsidP="00382491">
      <w:pPr>
        <w:pStyle w:val="Akapitzlist"/>
        <w:numPr>
          <w:ilvl w:val="1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wyników badań terenowych przeprowadzonych przez Wykonawcę w ramach realizacji zamówienia;</w:t>
      </w:r>
    </w:p>
    <w:p w14:paraId="12F6462A" w14:textId="77777777" w:rsidR="00D3514C" w:rsidRPr="00382491" w:rsidRDefault="00D3514C" w:rsidP="00382491">
      <w:pPr>
        <w:pStyle w:val="Akapitzlist"/>
        <w:numPr>
          <w:ilvl w:val="1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dokumentacji plan</w:t>
      </w:r>
      <w:r w:rsidR="00955CED" w:rsidRPr="00382491">
        <w:rPr>
          <w:rFonts w:ascii="Arial Narrow" w:hAnsi="Arial Narrow" w:cs="Arial"/>
          <w:sz w:val="24"/>
          <w:szCs w:val="24"/>
        </w:rPr>
        <w:t>u</w:t>
      </w:r>
      <w:r w:rsidRPr="00382491">
        <w:rPr>
          <w:rFonts w:ascii="Arial Narrow" w:hAnsi="Arial Narrow" w:cs="Arial"/>
          <w:sz w:val="24"/>
          <w:szCs w:val="24"/>
        </w:rPr>
        <w:t xml:space="preserve"> zadań ochronnych (PZO) dla obszar</w:t>
      </w:r>
      <w:r w:rsidR="00955CED" w:rsidRPr="00382491">
        <w:rPr>
          <w:rFonts w:ascii="Arial Narrow" w:hAnsi="Arial Narrow" w:cs="Arial"/>
          <w:sz w:val="24"/>
          <w:szCs w:val="24"/>
        </w:rPr>
        <w:t>u</w:t>
      </w:r>
      <w:r w:rsidRPr="00382491">
        <w:rPr>
          <w:rFonts w:ascii="Arial Narrow" w:hAnsi="Arial Narrow" w:cs="Arial"/>
          <w:sz w:val="24"/>
          <w:szCs w:val="24"/>
        </w:rPr>
        <w:t xml:space="preserve"> Natura 2000 Kargowskie Zakola Odry PLH080012</w:t>
      </w:r>
      <w:r w:rsidR="00955CED" w:rsidRPr="00382491">
        <w:rPr>
          <w:rFonts w:ascii="Arial Narrow" w:hAnsi="Arial Narrow" w:cs="Arial"/>
          <w:sz w:val="24"/>
          <w:szCs w:val="24"/>
        </w:rPr>
        <w:t>.</w:t>
      </w:r>
    </w:p>
    <w:p w14:paraId="0CEE7667" w14:textId="77777777" w:rsidR="00D3514C" w:rsidRPr="00382491" w:rsidRDefault="00D3514C" w:rsidP="00382491">
      <w:pPr>
        <w:pStyle w:val="Akapitzlist"/>
        <w:numPr>
          <w:ilvl w:val="1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podręczników metodycznych siedlisk i gatunków opracowanych w ramach Państwowego Monitoringu Środowiska (PMŚ), dostępnych na stronie internetowej Głównego Inspektoratu Ochrony Środowiska (www.gios.gov.pl), oraz wskaźników oceny stanu ochrony i wyników badań monitoringowych, dostępnych na stronie internetowej GIOŚ;</w:t>
      </w:r>
    </w:p>
    <w:p w14:paraId="33410949" w14:textId="77777777" w:rsidR="00D3514C" w:rsidRPr="00382491" w:rsidRDefault="00D3514C" w:rsidP="00382491">
      <w:pPr>
        <w:pStyle w:val="Akapitzlist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Zakres prac koniecznych do opracowania inwentaryzacji należy wykonać zgodnie z:</w:t>
      </w:r>
    </w:p>
    <w:p w14:paraId="610E1461" w14:textId="77777777" w:rsidR="00D3514C" w:rsidRPr="00382491" w:rsidRDefault="00D3514C" w:rsidP="00382491">
      <w:pPr>
        <w:pStyle w:val="Akapitzlist"/>
        <w:numPr>
          <w:ilvl w:val="1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rozporządzeniem Ministra Środowiska z dnia 17 lutego 2010 w sprawie sporządzania projektu planu zadań ochronnych dla obszaru Natura 2000 (Dz. U. Nr 34, poz. 186 z późn. zm.) zwanego dalej „rozporządzeniem Ministra Środowiska”;</w:t>
      </w:r>
      <w:r w:rsidR="005424B1" w:rsidRPr="00382491">
        <w:rPr>
          <w:rFonts w:ascii="Arial Narrow" w:hAnsi="Arial Narrow" w:cs="Arial"/>
          <w:sz w:val="24"/>
          <w:szCs w:val="24"/>
        </w:rPr>
        <w:t xml:space="preserve"> w części dotyczącej określenia stanu ochrony przedmiotu ochrony obszaru Natura 2000</w:t>
      </w:r>
    </w:p>
    <w:p w14:paraId="7430A56D" w14:textId="77777777" w:rsidR="00D3514C" w:rsidRPr="00382491" w:rsidRDefault="00D3514C" w:rsidP="00382491">
      <w:pPr>
        <w:pStyle w:val="Akapitzlist"/>
        <w:numPr>
          <w:ilvl w:val="1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Zarządzenie</w:t>
      </w:r>
      <w:r w:rsidR="00955CED" w:rsidRPr="00382491">
        <w:rPr>
          <w:rFonts w:ascii="Arial Narrow" w:hAnsi="Arial Narrow" w:cs="Arial"/>
          <w:sz w:val="24"/>
          <w:szCs w:val="24"/>
        </w:rPr>
        <w:t>m</w:t>
      </w:r>
      <w:r w:rsidRPr="00382491">
        <w:rPr>
          <w:rFonts w:ascii="Arial Narrow" w:hAnsi="Arial Narrow" w:cs="Arial"/>
          <w:sz w:val="24"/>
          <w:szCs w:val="24"/>
        </w:rPr>
        <w:t xml:space="preserve"> Regionalnego Dyrektora Ochrony Środowiska w Gorzowie Wielkopolskim z dnia 7 marca 2014r. w sprawie ustanowienia planu zadań ochronnych dla obszaru Natura 2000 Kargowskie Zakola Odry PLH080012 (Dz.U.Woj.Lubus 2014 poz. 661);</w:t>
      </w:r>
    </w:p>
    <w:p w14:paraId="09473EC9" w14:textId="77777777" w:rsidR="00D3514C" w:rsidRPr="00382491" w:rsidRDefault="00D3514C" w:rsidP="00382491">
      <w:pPr>
        <w:pStyle w:val="Akapitzlist"/>
        <w:numPr>
          <w:ilvl w:val="1"/>
          <w:numId w:val="25"/>
        </w:num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innymi aktualnymi na dzień odbioru zamówienia aktami prawnymi dotyczącymi przedmiotu zamówienia.</w:t>
      </w:r>
    </w:p>
    <w:p w14:paraId="0D4065FC" w14:textId="77777777" w:rsidR="00D3514C" w:rsidRPr="00382491" w:rsidRDefault="00D3514C" w:rsidP="00382491">
      <w:pPr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 przypadku zmiany ww. aktów prawnych w trakcie realizacji umowy Wykonawca uwzględni te zmiany w wersji ostatecznej dokumentu.</w:t>
      </w:r>
    </w:p>
    <w:p w14:paraId="7A953A87" w14:textId="77777777" w:rsidR="00D3514C" w:rsidRDefault="00D3514C" w:rsidP="003824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49F33FE8" w14:textId="77777777" w:rsidR="00382491" w:rsidRPr="00382491" w:rsidRDefault="00382491" w:rsidP="003824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13E792A8" w14:textId="77777777" w:rsidR="00D3514C" w:rsidRPr="00382491" w:rsidRDefault="00D3514C" w:rsidP="0038249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35F1F5AC" w14:textId="77777777" w:rsidR="00D3514C" w:rsidRPr="00382491" w:rsidRDefault="008D5896" w:rsidP="003824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Zakres prac koniecznych: </w:t>
      </w:r>
    </w:p>
    <w:p w14:paraId="1E6A9BA2" w14:textId="77777777" w:rsidR="008D5896" w:rsidRPr="00382491" w:rsidRDefault="008D5896" w:rsidP="00382491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Badania terenowe: </w:t>
      </w:r>
    </w:p>
    <w:p w14:paraId="7AE148A6" w14:textId="77777777" w:rsidR="008D5896" w:rsidRPr="00382491" w:rsidRDefault="008D5896" w:rsidP="0038249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14:paraId="2FAD0E5A" w14:textId="77777777" w:rsidR="008D5896" w:rsidRPr="00382491" w:rsidRDefault="008D5896" w:rsidP="00382491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Inwentaryzacja przyrodnicza obszaru Natura 2000 Kargowskie Zakola Odry PLH080012</w:t>
      </w:r>
      <w:r w:rsidR="00015240" w:rsidRPr="00382491">
        <w:rPr>
          <w:rFonts w:ascii="Arial Narrow" w:hAnsi="Arial Narrow" w:cs="Arial"/>
          <w:sz w:val="24"/>
          <w:szCs w:val="24"/>
        </w:rPr>
        <w:t xml:space="preserve">, </w:t>
      </w:r>
      <w:r w:rsidRPr="00382491">
        <w:rPr>
          <w:rFonts w:ascii="Arial Narrow" w:hAnsi="Arial Narrow" w:cs="Arial"/>
          <w:sz w:val="24"/>
          <w:szCs w:val="24"/>
        </w:rPr>
        <w:t>pod kątem występowania mopka</w:t>
      </w:r>
      <w:r w:rsidR="007C34AA" w:rsidRPr="00382491">
        <w:rPr>
          <w:rFonts w:ascii="Arial Narrow" w:hAnsi="Arial Narrow" w:cs="Arial"/>
          <w:sz w:val="24"/>
          <w:szCs w:val="24"/>
        </w:rPr>
        <w:t>,</w:t>
      </w:r>
      <w:r w:rsidRPr="00382491">
        <w:rPr>
          <w:rFonts w:ascii="Arial Narrow" w:hAnsi="Arial Narrow" w:cs="Arial"/>
          <w:sz w:val="24"/>
          <w:szCs w:val="24"/>
        </w:rPr>
        <w:t xml:space="preserve"> nocka dużego </w:t>
      </w:r>
      <w:r w:rsidRPr="00382491">
        <w:rPr>
          <w:rFonts w:ascii="Arial Narrow" w:hAnsi="Arial Narrow" w:cs="Arial"/>
          <w:color w:val="000000"/>
          <w:sz w:val="24"/>
          <w:szCs w:val="24"/>
        </w:rPr>
        <w:t>mając</w:t>
      </w:r>
      <w:r w:rsidR="00F466D2" w:rsidRPr="00382491">
        <w:rPr>
          <w:rFonts w:ascii="Arial Narrow" w:hAnsi="Arial Narrow" w:cs="Arial"/>
          <w:color w:val="000000"/>
          <w:sz w:val="24"/>
          <w:szCs w:val="24"/>
        </w:rPr>
        <w:t>a</w:t>
      </w: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 na celu określenie wielkości zasobów tych gatunków </w:t>
      </w:r>
      <w:r w:rsidR="007514CB" w:rsidRPr="00382491">
        <w:rPr>
          <w:rFonts w:ascii="Arial Narrow" w:hAnsi="Arial Narrow" w:cs="Arial"/>
          <w:color w:val="000000"/>
          <w:sz w:val="24"/>
          <w:szCs w:val="24"/>
        </w:rPr>
        <w:t>(podanie licz</w:t>
      </w:r>
      <w:r w:rsidR="00DD7223" w:rsidRPr="00382491">
        <w:rPr>
          <w:rFonts w:ascii="Arial Narrow" w:hAnsi="Arial Narrow" w:cs="Arial"/>
          <w:color w:val="000000"/>
          <w:sz w:val="24"/>
          <w:szCs w:val="24"/>
        </w:rPr>
        <w:t>b</w:t>
      </w:r>
      <w:r w:rsidR="007514CB" w:rsidRPr="00382491">
        <w:rPr>
          <w:rFonts w:ascii="Arial Narrow" w:hAnsi="Arial Narrow" w:cs="Arial"/>
          <w:color w:val="000000"/>
          <w:sz w:val="24"/>
          <w:szCs w:val="24"/>
        </w:rPr>
        <w:t>y stanowisk gatunku, powierzchni zajmowanych przez ni</w:t>
      </w:r>
      <w:r w:rsidR="007C34AA" w:rsidRPr="00382491">
        <w:rPr>
          <w:rFonts w:ascii="Arial Narrow" w:hAnsi="Arial Narrow" w:cs="Arial"/>
          <w:color w:val="000000"/>
          <w:sz w:val="24"/>
          <w:szCs w:val="24"/>
        </w:rPr>
        <w:t>ch</w:t>
      </w:r>
      <w:r w:rsidR="007514CB" w:rsidRPr="00382491">
        <w:rPr>
          <w:rFonts w:ascii="Arial Narrow" w:hAnsi="Arial Narrow" w:cs="Arial"/>
          <w:color w:val="000000"/>
          <w:sz w:val="24"/>
          <w:szCs w:val="24"/>
        </w:rPr>
        <w:t xml:space="preserve"> siedlisk oraz rozmieszczenia przestrzennego) </w:t>
      </w: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w </w:t>
      </w:r>
      <w:r w:rsidR="007514CB" w:rsidRPr="00382491">
        <w:rPr>
          <w:rFonts w:ascii="Arial Narrow" w:hAnsi="Arial Narrow" w:cs="Arial"/>
          <w:color w:val="000000"/>
          <w:sz w:val="24"/>
          <w:szCs w:val="24"/>
        </w:rPr>
        <w:t xml:space="preserve">badanym </w:t>
      </w:r>
      <w:r w:rsidRPr="00382491">
        <w:rPr>
          <w:rFonts w:ascii="Arial Narrow" w:hAnsi="Arial Narrow" w:cs="Arial"/>
          <w:color w:val="000000"/>
          <w:sz w:val="24"/>
          <w:szCs w:val="24"/>
        </w:rPr>
        <w:t>obszarze oraz dokonanie oceny stanu ich ochrony wraz ze wskazaniem zagrożeń i w uzasadnionym przypadku wskazanie dodatkowych działań ochronnych.</w:t>
      </w:r>
    </w:p>
    <w:p w14:paraId="1D0C6AE3" w14:textId="77777777" w:rsidR="00833643" w:rsidRPr="00382491" w:rsidRDefault="00833643" w:rsidP="00382491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06D584A" w14:textId="77777777" w:rsidR="008D5896" w:rsidRPr="00382491" w:rsidRDefault="00833643" w:rsidP="00382491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t>5</w:t>
      </w:r>
      <w:r w:rsidR="00D3514C" w:rsidRPr="00382491">
        <w:rPr>
          <w:rFonts w:ascii="Arial Narrow" w:hAnsi="Arial Narrow" w:cs="Arial"/>
          <w:b/>
          <w:color w:val="000000"/>
          <w:sz w:val="24"/>
          <w:szCs w:val="24"/>
        </w:rPr>
        <w:t>.2</w:t>
      </w:r>
      <w:r w:rsidR="008D5896" w:rsidRPr="0038249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60119" w:rsidRPr="00382491">
        <w:rPr>
          <w:rFonts w:ascii="Arial Narrow" w:hAnsi="Arial Narrow" w:cs="Arial"/>
          <w:color w:val="000000"/>
          <w:sz w:val="24"/>
          <w:szCs w:val="24"/>
        </w:rPr>
        <w:t>Ocenę stanu ochrony przedmiotu ochrony, należy dokonać zgodnie ze schematem postępowania określonym w załączniku do rozporządzenia Ministra Środowiska z dnia 17 lutego 2010 r. w sprawie sporządzania projektu planu zadań ochronnych dla obszaru Natura 2000 (Dz. U. Nr 34, poz. 186 z późn. zm.) w oparciu o metodykę Głównego Inspektoratu Ochrony Środowiska opracowaną w ramach Państwowego Monitoringu Środowiska.</w:t>
      </w:r>
    </w:p>
    <w:p w14:paraId="7DE0CFD8" w14:textId="77777777" w:rsidR="008D5896" w:rsidRPr="00382491" w:rsidRDefault="00833643" w:rsidP="00382491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t>5</w:t>
      </w:r>
      <w:r w:rsidR="008D5896" w:rsidRPr="00382491">
        <w:rPr>
          <w:rFonts w:ascii="Arial Narrow" w:hAnsi="Arial Narrow" w:cs="Arial"/>
          <w:b/>
          <w:color w:val="000000"/>
          <w:sz w:val="24"/>
          <w:szCs w:val="24"/>
        </w:rPr>
        <w:t>.3.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A0AA1" w:rsidRPr="00382491">
        <w:rPr>
          <w:rFonts w:ascii="Arial Narrow" w:hAnsi="Arial Narrow" w:cs="Arial"/>
          <w:color w:val="000000"/>
          <w:sz w:val="24"/>
          <w:szCs w:val="24"/>
        </w:rPr>
        <w:t>Dokonanie identyfikacji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 xml:space="preserve"> istniejących i potencjalnych zagrożeń dla utrzymania lub osiągnięcia właściwego stanu </w:t>
      </w:r>
      <w:r w:rsidR="007C35F3" w:rsidRPr="00382491">
        <w:rPr>
          <w:rFonts w:ascii="Arial Narrow" w:hAnsi="Arial Narrow" w:cs="Arial"/>
          <w:color w:val="000000"/>
          <w:sz w:val="24"/>
          <w:szCs w:val="24"/>
        </w:rPr>
        <w:t>ochrony gatunków o których mowa w pkt. 2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>.</w:t>
      </w:r>
    </w:p>
    <w:p w14:paraId="34927DD1" w14:textId="77777777" w:rsidR="008D5896" w:rsidRPr="00382491" w:rsidRDefault="00833643" w:rsidP="00382491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t>5</w:t>
      </w:r>
      <w:r w:rsidR="008D5896" w:rsidRPr="0038249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8A0AA1" w:rsidRPr="00382491">
        <w:rPr>
          <w:rFonts w:ascii="Arial Narrow" w:hAnsi="Arial Narrow" w:cs="Arial"/>
          <w:b/>
          <w:color w:val="000000"/>
          <w:sz w:val="24"/>
          <w:szCs w:val="24"/>
        </w:rPr>
        <w:t>4</w:t>
      </w:r>
      <w:r w:rsidR="008D5896" w:rsidRPr="0038249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A0AA1" w:rsidRPr="00382491">
        <w:rPr>
          <w:rFonts w:ascii="Arial Narrow" w:hAnsi="Arial Narrow" w:cs="Arial"/>
          <w:color w:val="000000"/>
          <w:sz w:val="24"/>
          <w:szCs w:val="24"/>
        </w:rPr>
        <w:t>Przedstawienie propozycji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 xml:space="preserve"> działań ochronnych adekwatnych do ustalonych celów działań ochronnych.</w:t>
      </w:r>
    </w:p>
    <w:p w14:paraId="72F192F7" w14:textId="77777777" w:rsidR="008D5896" w:rsidRPr="00382491" w:rsidRDefault="00833643" w:rsidP="00382491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t>5.</w:t>
      </w:r>
      <w:r w:rsidR="008A0AA1" w:rsidRPr="00382491">
        <w:rPr>
          <w:rFonts w:ascii="Arial Narrow" w:hAnsi="Arial Narrow" w:cs="Arial"/>
          <w:b/>
          <w:color w:val="000000"/>
          <w:sz w:val="24"/>
          <w:szCs w:val="24"/>
        </w:rPr>
        <w:t>5</w:t>
      </w:r>
      <w:r w:rsidR="008D5896" w:rsidRPr="0038249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 xml:space="preserve"> Wykonanie zdjęć fotograficznych (w formacie JPG) –</w:t>
      </w:r>
      <w:r w:rsidR="00955CED" w:rsidRPr="0038249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>co najmniej 3 fotografie dla gatunku</w:t>
      </w:r>
      <w:r w:rsidR="00955CED" w:rsidRPr="00382491">
        <w:rPr>
          <w:rFonts w:ascii="Arial Narrow" w:hAnsi="Arial Narrow" w:cs="Arial"/>
          <w:color w:val="000000"/>
          <w:sz w:val="24"/>
          <w:szCs w:val="24"/>
        </w:rPr>
        <w:t xml:space="preserve"> oraz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 xml:space="preserve"> co najmniej 3 fotografie dla siedliska gatunku.</w:t>
      </w:r>
    </w:p>
    <w:p w14:paraId="389FF7FB" w14:textId="77777777" w:rsidR="008D5896" w:rsidRPr="00382491" w:rsidRDefault="00833643" w:rsidP="00382491">
      <w:pPr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t>5</w:t>
      </w:r>
      <w:r w:rsidR="008D5896" w:rsidRPr="0038249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8A0AA1" w:rsidRPr="00382491">
        <w:rPr>
          <w:rFonts w:ascii="Arial Narrow" w:hAnsi="Arial Narrow" w:cs="Arial"/>
          <w:b/>
          <w:color w:val="000000"/>
          <w:sz w:val="24"/>
          <w:szCs w:val="24"/>
        </w:rPr>
        <w:t>7</w:t>
      </w:r>
      <w:r w:rsidR="008D5896" w:rsidRPr="0038249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 xml:space="preserve"> Przedstawienie </w:t>
      </w:r>
      <w:r w:rsidR="004F429A" w:rsidRPr="00382491">
        <w:rPr>
          <w:rFonts w:ascii="Arial Narrow" w:hAnsi="Arial Narrow" w:cs="Arial"/>
          <w:color w:val="000000"/>
          <w:sz w:val="24"/>
          <w:szCs w:val="24"/>
        </w:rPr>
        <w:t xml:space="preserve">propozycji </w:t>
      </w:r>
      <w:r w:rsidR="008D5896" w:rsidRPr="00382491">
        <w:rPr>
          <w:rFonts w:ascii="Arial Narrow" w:hAnsi="Arial Narrow" w:cs="Arial"/>
          <w:color w:val="000000"/>
          <w:sz w:val="24"/>
          <w:szCs w:val="24"/>
        </w:rPr>
        <w:t>lokalizacji stanowisk gatunków do objęcia monitoringiem.</w:t>
      </w:r>
    </w:p>
    <w:p w14:paraId="6BF92189" w14:textId="77777777" w:rsidR="00290879" w:rsidRPr="00382491" w:rsidRDefault="00290879" w:rsidP="00382491">
      <w:pPr>
        <w:tabs>
          <w:tab w:val="left" w:pos="426"/>
        </w:tabs>
        <w:spacing w:after="120"/>
        <w:ind w:left="284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t>5.8</w:t>
      </w: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 Udokumentowanie </w:t>
      </w:r>
      <w:r w:rsidRPr="00382491">
        <w:rPr>
          <w:rFonts w:ascii="Arial Narrow" w:hAnsi="Arial Narrow" w:cs="Arial"/>
          <w:sz w:val="24"/>
          <w:szCs w:val="24"/>
        </w:rPr>
        <w:t xml:space="preserve">śladów GPS przedstawiające przebieg każdej przeprowadzonej kontroli terenowej na potrzeby realizacji przedmiotu zamówienia; </w:t>
      </w:r>
    </w:p>
    <w:p w14:paraId="4F887E4D" w14:textId="77777777" w:rsidR="00783F9D" w:rsidRPr="00382491" w:rsidRDefault="00783F9D" w:rsidP="00382491">
      <w:pPr>
        <w:spacing w:after="120"/>
        <w:ind w:left="284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t>5.</w:t>
      </w:r>
      <w:r w:rsidR="00290879" w:rsidRPr="00382491">
        <w:rPr>
          <w:rFonts w:ascii="Arial Narrow" w:hAnsi="Arial Narrow" w:cs="Arial"/>
          <w:b/>
          <w:color w:val="000000"/>
          <w:sz w:val="24"/>
          <w:szCs w:val="24"/>
        </w:rPr>
        <w:t>9</w:t>
      </w:r>
      <w:r w:rsidRPr="00382491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 Ustalenie harmonogramu prac terenowych:</w:t>
      </w:r>
    </w:p>
    <w:p w14:paraId="426241CA" w14:textId="77777777" w:rsidR="00783F9D" w:rsidRPr="00382491" w:rsidRDefault="00783F9D" w:rsidP="00382491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Wykonawca w ciągu 14 dni od daty podpisania umowy przedłoży Zamawiającemu harmonogram badań terenowych zawierający w szczególności:</w:t>
      </w:r>
    </w:p>
    <w:p w14:paraId="4E82B8D9" w14:textId="77777777" w:rsidR="00783F9D" w:rsidRPr="00382491" w:rsidRDefault="00783F9D" w:rsidP="00382491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- liczbę kontroli terenowych planowanych do wykonania w ramach zamówienia – ogólnie;</w:t>
      </w:r>
    </w:p>
    <w:p w14:paraId="07FA4E34" w14:textId="77777777" w:rsidR="00783F9D" w:rsidRPr="00382491" w:rsidRDefault="00783F9D" w:rsidP="00382491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- przybliżone daty kontroli (dekada miesiąca);</w:t>
      </w:r>
    </w:p>
    <w:p w14:paraId="2896CD8D" w14:textId="77777777" w:rsidR="00783F9D" w:rsidRPr="00382491" w:rsidRDefault="00783F9D" w:rsidP="00382491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- liczbę kontroli terenowych z rozbiciem na poszczególne przedmioty ochrony</w:t>
      </w:r>
    </w:p>
    <w:p w14:paraId="3C585797" w14:textId="77777777" w:rsidR="00783F9D" w:rsidRPr="00382491" w:rsidRDefault="00783F9D" w:rsidP="00382491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Każdorazowo o terminie prowadzenia badań terenowych Wykonawca poinformuje Zamawiającego z 7 dniowym wyprzedzeniem.</w:t>
      </w:r>
    </w:p>
    <w:p w14:paraId="24250CA1" w14:textId="77777777" w:rsidR="00783F9D" w:rsidRPr="00382491" w:rsidRDefault="00783F9D" w:rsidP="00382491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Zamawiający zastrzega sobie prawo do udziału w prowadzonych przez Wykonawcę badaniach terenowych.</w:t>
      </w:r>
    </w:p>
    <w:p w14:paraId="3C624EFC" w14:textId="77777777" w:rsidR="00783F9D" w:rsidRPr="00382491" w:rsidRDefault="00783F9D" w:rsidP="00382491">
      <w:pPr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27CF2DD" w14:textId="77777777" w:rsidR="004F2107" w:rsidRPr="00382491" w:rsidRDefault="004F2107" w:rsidP="00382491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b/>
          <w:color w:val="000000"/>
          <w:sz w:val="24"/>
          <w:szCs w:val="24"/>
        </w:rPr>
        <w:lastRenderedPageBreak/>
        <w:t>Ocena stanu ochrony przedmiotów ochrony.</w:t>
      </w:r>
    </w:p>
    <w:p w14:paraId="2E7DCF8B" w14:textId="77777777" w:rsidR="004F2107" w:rsidRPr="00382491" w:rsidRDefault="004F2107" w:rsidP="00382491">
      <w:pPr>
        <w:pStyle w:val="Akapitzlist"/>
        <w:numPr>
          <w:ilvl w:val="1"/>
          <w:numId w:val="10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Ocena stanu ochrony przedmiotów ochrony jest dokonywana przez ekspertów uczestniczących w wykonaniu zamówienia.</w:t>
      </w:r>
    </w:p>
    <w:p w14:paraId="2B8FD75F" w14:textId="77777777" w:rsidR="004F2107" w:rsidRPr="00382491" w:rsidRDefault="004F2107" w:rsidP="00382491">
      <w:pPr>
        <w:pStyle w:val="Akapitzlist"/>
        <w:numPr>
          <w:ilvl w:val="1"/>
          <w:numId w:val="10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Ocenę wykonuje się na podstawie wyników badań terenowych.</w:t>
      </w:r>
    </w:p>
    <w:p w14:paraId="4846231D" w14:textId="77777777" w:rsidR="004F2107" w:rsidRPr="00382491" w:rsidRDefault="004F2107" w:rsidP="00382491">
      <w:pPr>
        <w:pStyle w:val="Akapitzlist"/>
        <w:numPr>
          <w:ilvl w:val="1"/>
          <w:numId w:val="10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Ocena stanu ochrony przedmiotów ochrony opiera się na parametrach i skali określonej w załączniku do rozporządzenia Ministra Środowiska z dnia 17.02.2010 r., </w:t>
      </w:r>
      <w:r w:rsidR="008A0AA1" w:rsidRPr="00382491">
        <w:rPr>
          <w:rFonts w:ascii="Arial Narrow" w:hAnsi="Arial Narrow" w:cs="Arial"/>
          <w:color w:val="000000"/>
          <w:sz w:val="24"/>
          <w:szCs w:val="24"/>
        </w:rPr>
        <w:t>z póź. zm.</w:t>
      </w:r>
    </w:p>
    <w:p w14:paraId="45BDF3F0" w14:textId="77777777" w:rsidR="004F2107" w:rsidRPr="00382491" w:rsidRDefault="004F2107" w:rsidP="00382491">
      <w:pPr>
        <w:pStyle w:val="Akapitzlist"/>
        <w:numPr>
          <w:ilvl w:val="1"/>
          <w:numId w:val="10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Podstaw</w:t>
      </w:r>
      <w:r w:rsidR="00B50794" w:rsidRPr="00382491">
        <w:rPr>
          <w:rFonts w:ascii="Arial Narrow" w:hAnsi="Arial Narrow" w:cs="Arial"/>
          <w:color w:val="000000"/>
          <w:sz w:val="24"/>
          <w:szCs w:val="24"/>
        </w:rPr>
        <w:t>ą oceny parametru</w:t>
      </w: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 „populacji i siedliska” gatunku innego niż ptaki są odrębne zestawy wskaźników opracowane dla poszczególnych gatunków i typów siedlisk, przyjęte na podstawie wiedzy naukowej do celów monitoringu. Zestawy wskaźników dla gatunków wraz z zasadami ich interpretacji oraz wyniki badań monitoringowych prowadzonych w ramach Państwowego Monitoringu Środowiska są dostępne na stronie internetowej GIOŚ w zakładce monitoring przyrody (</w:t>
      </w:r>
      <w:hyperlink r:id="rId7" w:history="1">
        <w:r w:rsidRPr="00382491">
          <w:rPr>
            <w:rStyle w:val="Hipercze"/>
            <w:rFonts w:ascii="Arial Narrow" w:hAnsi="Arial Narrow" w:cs="Arial"/>
            <w:sz w:val="24"/>
            <w:szCs w:val="24"/>
          </w:rPr>
          <w:t>www.gios.gov.pl/siedliska</w:t>
        </w:r>
      </w:hyperlink>
      <w:r w:rsidRPr="00382491">
        <w:rPr>
          <w:rFonts w:ascii="Arial Narrow" w:hAnsi="Arial Narrow" w:cs="Arial"/>
          <w:color w:val="000000"/>
          <w:sz w:val="24"/>
          <w:szCs w:val="24"/>
        </w:rPr>
        <w:t>).</w:t>
      </w:r>
    </w:p>
    <w:p w14:paraId="23442750" w14:textId="77777777" w:rsidR="004F2107" w:rsidRPr="00382491" w:rsidRDefault="004F2107" w:rsidP="00382491">
      <w:pPr>
        <w:pStyle w:val="Akapitzlist"/>
        <w:numPr>
          <w:ilvl w:val="1"/>
          <w:numId w:val="10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Parametr „szanse zachowania siedliska / gatunku w przyszłości” należy ocenić biorąc w szczególności pod uwagę istniejące trendy i zjawiska (np. trendy zmian zagospodarowania przestrzennego), a także istniejące plany i programy oraz wyniki raportów o stanie zachowania typów siedlisk przyrodniczych oraz gatunków roślin i zwierząt na poziomie kraju, przekazane Komisji Europejskiej, dostępne na stronie internetowej GIOŚ (</w:t>
      </w:r>
      <w:hyperlink r:id="rId8" w:history="1">
        <w:r w:rsidRPr="00382491">
          <w:rPr>
            <w:rStyle w:val="Hipercze"/>
            <w:rFonts w:ascii="Arial Narrow" w:hAnsi="Arial Narrow" w:cs="Arial"/>
            <w:sz w:val="24"/>
            <w:szCs w:val="24"/>
          </w:rPr>
          <w:t>http://www.gios.gov.pl</w:t>
        </w:r>
      </w:hyperlink>
      <w:r w:rsidRPr="00382491">
        <w:rPr>
          <w:rFonts w:ascii="Arial Narrow" w:hAnsi="Arial Narrow" w:cs="Arial"/>
          <w:color w:val="000000"/>
          <w:sz w:val="24"/>
          <w:szCs w:val="24"/>
        </w:rPr>
        <w:t>).</w:t>
      </w:r>
    </w:p>
    <w:p w14:paraId="08A4FBD6" w14:textId="77777777" w:rsidR="004F2107" w:rsidRPr="00382491" w:rsidRDefault="004F2107" w:rsidP="00382491">
      <w:pPr>
        <w:pStyle w:val="Akapitzlist"/>
        <w:numPr>
          <w:ilvl w:val="1"/>
          <w:numId w:val="10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>Wykonawca opracuje oceny stanu gatunków będących przedmiotami ochrony w obszarach Natura 2000, zgodnie z przyjętą skalą, przy czym oceny te powinny być zgeneralizowane na poziomie obszaru na podstawie rozkładu ocen na poszczególnych stanowiskach. W przypadku braku kompletnej wiedzy, jako ocenę należy przyjąć, jeżeli to możliwe, ”najlepsze możliwe oszacowanie najbardziej prawdopodobnej wartości skali”, z równoczesnym opisaniem stopnia niepewności zgodnie z propozycją nowego formularza SDF.</w:t>
      </w:r>
    </w:p>
    <w:p w14:paraId="3C5DF711" w14:textId="77777777" w:rsidR="004F2107" w:rsidRPr="00382491" w:rsidRDefault="004F2107" w:rsidP="00382491">
      <w:pPr>
        <w:pStyle w:val="Akapitzlist"/>
        <w:numPr>
          <w:ilvl w:val="1"/>
          <w:numId w:val="10"/>
        </w:num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82491">
        <w:rPr>
          <w:rFonts w:ascii="Arial Narrow" w:hAnsi="Arial Narrow" w:cs="Arial"/>
          <w:color w:val="000000"/>
          <w:sz w:val="24"/>
          <w:szCs w:val="24"/>
        </w:rPr>
        <w:t xml:space="preserve">Wykonawca przedstawi informacje o stanie ochrony przedmiotów ochrony obszarów Natura 2000 w postaci cyfrowych warstw informacyjnych, </w:t>
      </w:r>
      <w:r w:rsidRPr="00382491">
        <w:rPr>
          <w:rFonts w:ascii="Arial Narrow" w:hAnsi="Arial Narrow" w:cs="Arial"/>
          <w:sz w:val="24"/>
          <w:szCs w:val="24"/>
        </w:rPr>
        <w:t xml:space="preserve">zgodnie z pkt. </w:t>
      </w:r>
      <w:r w:rsidR="002E4E4A" w:rsidRPr="00382491">
        <w:rPr>
          <w:rFonts w:ascii="Arial Narrow" w:hAnsi="Arial Narrow" w:cs="Arial"/>
          <w:sz w:val="24"/>
          <w:szCs w:val="24"/>
        </w:rPr>
        <w:t>9</w:t>
      </w:r>
      <w:r w:rsidR="00FD66D3" w:rsidRPr="00382491">
        <w:rPr>
          <w:rFonts w:ascii="Arial Narrow" w:hAnsi="Arial Narrow" w:cs="Arial"/>
          <w:sz w:val="24"/>
          <w:szCs w:val="24"/>
        </w:rPr>
        <w:t>.2</w:t>
      </w:r>
    </w:p>
    <w:p w14:paraId="7BDC1519" w14:textId="77777777" w:rsidR="004F2107" w:rsidRPr="00382491" w:rsidRDefault="004F2107" w:rsidP="00382491">
      <w:pPr>
        <w:pStyle w:val="Akapitzlist"/>
        <w:numPr>
          <w:ilvl w:val="1"/>
          <w:numId w:val="10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Wykonawca przedstawi informacje o lokalizacji </w:t>
      </w:r>
      <w:r w:rsidR="007C35F3" w:rsidRPr="00382491">
        <w:rPr>
          <w:rFonts w:ascii="Arial Narrow" w:hAnsi="Arial Narrow" w:cs="Arial"/>
          <w:sz w:val="24"/>
          <w:szCs w:val="24"/>
        </w:rPr>
        <w:t>kontroli terenowych</w:t>
      </w:r>
      <w:r w:rsidRPr="00382491">
        <w:rPr>
          <w:rFonts w:ascii="Arial Narrow" w:hAnsi="Arial Narrow" w:cs="Arial"/>
          <w:sz w:val="24"/>
          <w:szCs w:val="24"/>
        </w:rPr>
        <w:t xml:space="preserve"> w postaci wektorowej warstwy informacyjnej (tzw. „shp”) w układzie współrzędnych "</w:t>
      </w:r>
      <w:r w:rsidR="005424B1" w:rsidRPr="00382491">
        <w:rPr>
          <w:rFonts w:ascii="Arial Narrow" w:hAnsi="Arial Narrow" w:cs="Arial"/>
          <w:sz w:val="24"/>
          <w:szCs w:val="24"/>
        </w:rPr>
        <w:t xml:space="preserve">PL - </w:t>
      </w:r>
      <w:r w:rsidR="002E4E4A" w:rsidRPr="00382491">
        <w:rPr>
          <w:rFonts w:ascii="Arial Narrow" w:hAnsi="Arial Narrow" w:cs="Arial"/>
          <w:sz w:val="24"/>
          <w:szCs w:val="24"/>
        </w:rPr>
        <w:t>19</w:t>
      </w:r>
      <w:r w:rsidRPr="00382491">
        <w:rPr>
          <w:rFonts w:ascii="Arial Narrow" w:hAnsi="Arial Narrow" w:cs="Arial"/>
          <w:sz w:val="24"/>
          <w:szCs w:val="24"/>
        </w:rPr>
        <w:t xml:space="preserve">92". </w:t>
      </w:r>
      <w:r w:rsidR="00D54064" w:rsidRPr="00382491">
        <w:rPr>
          <w:rFonts w:ascii="Arial Narrow" w:hAnsi="Arial Narrow" w:cs="Arial"/>
          <w:sz w:val="24"/>
          <w:szCs w:val="24"/>
        </w:rPr>
        <w:br/>
      </w:r>
    </w:p>
    <w:p w14:paraId="45225CB0" w14:textId="77777777" w:rsidR="005F5A55" w:rsidRPr="00382491" w:rsidRDefault="004F2107" w:rsidP="00382491">
      <w:pPr>
        <w:pStyle w:val="Default"/>
        <w:numPr>
          <w:ilvl w:val="0"/>
          <w:numId w:val="10"/>
        </w:numPr>
        <w:spacing w:after="167"/>
        <w:jc w:val="both"/>
        <w:rPr>
          <w:rFonts w:ascii="Arial Narrow" w:hAnsi="Arial Narrow" w:cs="Arial"/>
        </w:rPr>
      </w:pPr>
      <w:r w:rsidRPr="00382491">
        <w:rPr>
          <w:rFonts w:ascii="Arial Narrow" w:hAnsi="Arial Narrow" w:cs="Arial"/>
          <w:b/>
        </w:rPr>
        <w:t xml:space="preserve">Identyfikacja i analiza zagrożeń </w:t>
      </w:r>
    </w:p>
    <w:p w14:paraId="524AA879" w14:textId="77777777" w:rsidR="005F5A55" w:rsidRPr="00382491" w:rsidRDefault="005F5A55" w:rsidP="00382491">
      <w:pPr>
        <w:pStyle w:val="Default"/>
        <w:numPr>
          <w:ilvl w:val="1"/>
          <w:numId w:val="10"/>
        </w:numPr>
        <w:spacing w:after="167"/>
        <w:jc w:val="both"/>
        <w:rPr>
          <w:rFonts w:ascii="Arial Narrow" w:hAnsi="Arial Narrow" w:cs="Arial"/>
        </w:rPr>
      </w:pPr>
      <w:r w:rsidRPr="00382491">
        <w:rPr>
          <w:rFonts w:ascii="Arial Narrow" w:hAnsi="Arial Narrow" w:cs="Arial"/>
        </w:rPr>
        <w:t xml:space="preserve">Wykonawca ustali listę zagrożeń i następnie określi ich charakter oraz wpływ na przedmioty ochrony, dokonując powiązania relacji przyczynowo-skutkowych ze wskaźnikami decydującymi o stanie ochrony gatunku. </w:t>
      </w:r>
    </w:p>
    <w:p w14:paraId="152E1050" w14:textId="77777777" w:rsidR="005F5A55" w:rsidRPr="00382491" w:rsidRDefault="005F5A55" w:rsidP="00382491">
      <w:pPr>
        <w:pStyle w:val="Default"/>
        <w:numPr>
          <w:ilvl w:val="1"/>
          <w:numId w:val="10"/>
        </w:numPr>
        <w:spacing w:after="167"/>
        <w:jc w:val="both"/>
        <w:rPr>
          <w:rFonts w:ascii="Arial Narrow" w:hAnsi="Arial Narrow" w:cs="Arial"/>
        </w:rPr>
      </w:pPr>
      <w:r w:rsidRPr="00382491">
        <w:rPr>
          <w:rFonts w:ascii="Arial Narrow" w:hAnsi="Arial Narrow" w:cs="Arial"/>
        </w:rPr>
        <w:t xml:space="preserve">Wykonawca przedstawi charakterystykę zagrożeń składającą się z nazwy i kodu zagrożeń (zgodnie z załącznikiem nr 5 do Instrukcji wypełniania Standardowego Formularza Danych obszaru Natura 2000. Wersja 2012 dostępnej pod adresem </w:t>
      </w:r>
      <w:hyperlink r:id="rId9" w:history="1">
        <w:r w:rsidRPr="00382491">
          <w:rPr>
            <w:rStyle w:val="Hipercze"/>
            <w:rFonts w:ascii="Arial Narrow" w:hAnsi="Arial Narrow" w:cs="Arial"/>
          </w:rPr>
          <w:t>http://natura2000.gdos.gov.pl/wytyczne-i-poradniki</w:t>
        </w:r>
      </w:hyperlink>
      <w:r w:rsidRPr="00382491">
        <w:rPr>
          <w:rFonts w:ascii="Arial Narrow" w:hAnsi="Arial Narrow" w:cs="Arial"/>
        </w:rPr>
        <w:t xml:space="preserve"> oraz ich opisu</w:t>
      </w:r>
      <w:r w:rsidR="00D54064" w:rsidRPr="00382491">
        <w:rPr>
          <w:rFonts w:ascii="Arial Narrow" w:hAnsi="Arial Narrow" w:cs="Arial"/>
        </w:rPr>
        <w:t>.</w:t>
      </w:r>
    </w:p>
    <w:p w14:paraId="23348530" w14:textId="77777777" w:rsidR="00FE4CAB" w:rsidRPr="00382491" w:rsidRDefault="00FE4CAB" w:rsidP="00382491">
      <w:pPr>
        <w:pStyle w:val="Akapitzlist"/>
        <w:numPr>
          <w:ilvl w:val="0"/>
          <w:numId w:val="11"/>
        </w:numPr>
        <w:spacing w:after="167"/>
        <w:jc w:val="both"/>
        <w:rPr>
          <w:rFonts w:ascii="Arial Narrow" w:hAnsi="Arial Narrow" w:cs="Arial"/>
          <w:b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>Przedstawienie propozycji działań ochronnych</w:t>
      </w:r>
      <w:r w:rsidRPr="00382491">
        <w:rPr>
          <w:rFonts w:ascii="Arial Narrow" w:hAnsi="Arial Narrow" w:cs="Arial"/>
          <w:sz w:val="24"/>
          <w:szCs w:val="24"/>
        </w:rPr>
        <w:t xml:space="preserve"> </w:t>
      </w:r>
    </w:p>
    <w:p w14:paraId="30E637CA" w14:textId="77777777" w:rsidR="00FE4CAB" w:rsidRPr="00382491" w:rsidRDefault="00FE4CAB" w:rsidP="00382491">
      <w:pPr>
        <w:pStyle w:val="Akapitzlist"/>
        <w:numPr>
          <w:ilvl w:val="1"/>
          <w:numId w:val="11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Wykonawca przedstawi propozycje odpowiednich dział</w:t>
      </w:r>
      <w:r w:rsidR="007C35F3" w:rsidRPr="00382491">
        <w:rPr>
          <w:rFonts w:ascii="Arial Narrow" w:hAnsi="Arial Narrow" w:cs="Arial"/>
          <w:sz w:val="24"/>
          <w:szCs w:val="24"/>
        </w:rPr>
        <w:t>ań ochronnych dla gatunków o których mowa w pkt. 2</w:t>
      </w:r>
      <w:r w:rsidRPr="00382491">
        <w:rPr>
          <w:rFonts w:ascii="Arial Narrow" w:hAnsi="Arial Narrow" w:cs="Arial"/>
          <w:sz w:val="24"/>
          <w:szCs w:val="24"/>
        </w:rPr>
        <w:t>, które mogą dotyczyć między innymi</w:t>
      </w:r>
      <w:r w:rsidRPr="00382491">
        <w:rPr>
          <w:rFonts w:ascii="Arial Narrow" w:hAnsi="Arial Narrow" w:cs="Arial"/>
          <w:b/>
          <w:sz w:val="24"/>
          <w:szCs w:val="24"/>
        </w:rPr>
        <w:t>:</w:t>
      </w:r>
    </w:p>
    <w:p w14:paraId="0AF70073" w14:textId="77777777" w:rsidR="00FE4CAB" w:rsidRPr="00382491" w:rsidRDefault="00FE4CAB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lastRenderedPageBreak/>
        <w:t xml:space="preserve">wykonania określonych jednorazowych bądź powtarzalnych zadań ochrony czynnej jeżeli obecny stan przedmiotów ochrony w obszarze został oceniony jako niezadowalający lub zły, </w:t>
      </w:r>
    </w:p>
    <w:p w14:paraId="40D8FADE" w14:textId="77777777" w:rsidR="00FE4CAB" w:rsidRPr="00382491" w:rsidRDefault="00FE4CAB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wdrożenia modyfikacji w stosowanych metodach gospodarowania w siedliskach przyrodniczych i siedliskach gatunków, jeżeli obecny stan przedmiotów ochrony w obszarze został oceniony jako niezadowalający lub zły;</w:t>
      </w:r>
    </w:p>
    <w:p w14:paraId="5F1CEE3D" w14:textId="77777777" w:rsidR="00FE4CAB" w:rsidRPr="00382491" w:rsidRDefault="00FE4CAB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utrzymania określonych metod gospodarowania w siedliskach gatunków, jeżeli obecny stan przedmiotów ochrony w obszarze został oceniony jako właściwy,</w:t>
      </w:r>
    </w:p>
    <w:p w14:paraId="73EC80F5" w14:textId="77777777" w:rsidR="00D77577" w:rsidRPr="00382491" w:rsidRDefault="00FE4CAB" w:rsidP="00382491">
      <w:pPr>
        <w:pStyle w:val="Akapitzlist"/>
        <w:numPr>
          <w:ilvl w:val="1"/>
          <w:numId w:val="13"/>
        </w:numPr>
        <w:spacing w:after="167"/>
        <w:ind w:left="709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Planując działania ochronne należy określić:</w:t>
      </w:r>
    </w:p>
    <w:p w14:paraId="531C3F4C" w14:textId="77777777" w:rsidR="00D77577" w:rsidRPr="00382491" w:rsidRDefault="00D77577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rodzaj działań ochronnych;</w:t>
      </w:r>
    </w:p>
    <w:p w14:paraId="7DB53008" w14:textId="77777777" w:rsidR="00D77577" w:rsidRPr="00382491" w:rsidRDefault="00D77577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zakres prac przewidzianych do realizacji i w razie potrzeby warunki co do sposobu ich wykonania;</w:t>
      </w:r>
    </w:p>
    <w:p w14:paraId="2B00928D" w14:textId="77777777" w:rsidR="00D77577" w:rsidRPr="00382491" w:rsidRDefault="00D77577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obszar lub miejsce ich realizacji;</w:t>
      </w:r>
    </w:p>
    <w:p w14:paraId="5002F793" w14:textId="77777777" w:rsidR="00D77577" w:rsidRPr="00382491" w:rsidRDefault="00D77577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termin lub okres oraz częstotliwość ich realizacji;</w:t>
      </w:r>
    </w:p>
    <w:p w14:paraId="1CE09FC4" w14:textId="77777777" w:rsidR="00D77577" w:rsidRPr="00382491" w:rsidRDefault="00D77577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koszty ich realizacji;</w:t>
      </w:r>
    </w:p>
    <w:p w14:paraId="705DE21D" w14:textId="77777777" w:rsidR="00D77577" w:rsidRDefault="00D77577" w:rsidP="00382491">
      <w:pPr>
        <w:pStyle w:val="Akapitzlist"/>
        <w:numPr>
          <w:ilvl w:val="2"/>
          <w:numId w:val="13"/>
        </w:numPr>
        <w:spacing w:after="1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podmiot odpowiedzialny za ich wykonanie i monitorowanie.</w:t>
      </w:r>
    </w:p>
    <w:p w14:paraId="5CB8706A" w14:textId="77777777" w:rsidR="005656B2" w:rsidRPr="00382491" w:rsidRDefault="00D77577" w:rsidP="00382491">
      <w:pPr>
        <w:pStyle w:val="Akapitzlist"/>
        <w:numPr>
          <w:ilvl w:val="0"/>
          <w:numId w:val="13"/>
        </w:numPr>
        <w:tabs>
          <w:tab w:val="left" w:pos="284"/>
        </w:tabs>
        <w:spacing w:after="167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>Opracowanie dokumentacji inwentaryzacji przyrodniczych</w:t>
      </w:r>
      <w:r w:rsidRPr="00382491">
        <w:rPr>
          <w:rFonts w:ascii="Arial Narrow" w:hAnsi="Arial Narrow" w:cs="Arial"/>
          <w:sz w:val="24"/>
          <w:szCs w:val="24"/>
        </w:rPr>
        <w:t>:</w:t>
      </w:r>
    </w:p>
    <w:p w14:paraId="2ABD7258" w14:textId="77777777" w:rsidR="005656B2" w:rsidRPr="00382491" w:rsidRDefault="005656B2" w:rsidP="00382491">
      <w:pPr>
        <w:pStyle w:val="Akapitzlist"/>
        <w:numPr>
          <w:ilvl w:val="1"/>
          <w:numId w:val="13"/>
        </w:numPr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Wykonawca opracuje dokumentacje inwentaryzacji przyrodnicz</w:t>
      </w:r>
      <w:r w:rsidR="008A0AA1" w:rsidRPr="00382491">
        <w:rPr>
          <w:rFonts w:ascii="Arial Narrow" w:hAnsi="Arial Narrow" w:cs="Arial"/>
          <w:sz w:val="24"/>
          <w:szCs w:val="24"/>
        </w:rPr>
        <w:t>ej</w:t>
      </w:r>
      <w:r w:rsidRPr="00382491">
        <w:rPr>
          <w:rFonts w:ascii="Arial Narrow" w:hAnsi="Arial Narrow" w:cs="Arial"/>
          <w:sz w:val="24"/>
          <w:szCs w:val="24"/>
        </w:rPr>
        <w:t xml:space="preserve"> zg</w:t>
      </w:r>
      <w:r w:rsidR="00FB00C7" w:rsidRPr="00382491">
        <w:rPr>
          <w:rFonts w:ascii="Arial Narrow" w:hAnsi="Arial Narrow" w:cs="Arial"/>
          <w:sz w:val="24"/>
          <w:szCs w:val="24"/>
        </w:rPr>
        <w:t>odnie z szablonem dokumentacji inwentaryzacji przyrodniczej</w:t>
      </w:r>
      <w:r w:rsidR="00FD66D3" w:rsidRPr="00382491">
        <w:rPr>
          <w:rFonts w:ascii="Arial Narrow" w:hAnsi="Arial Narrow" w:cs="Arial"/>
          <w:sz w:val="24"/>
          <w:szCs w:val="24"/>
        </w:rPr>
        <w:t xml:space="preserve"> stanowiącym załącznik </w:t>
      </w:r>
      <w:r w:rsidR="00382491">
        <w:rPr>
          <w:rFonts w:ascii="Arial Narrow" w:hAnsi="Arial Narrow" w:cs="Arial"/>
          <w:sz w:val="24"/>
          <w:szCs w:val="24"/>
        </w:rPr>
        <w:t xml:space="preserve">nr 10 </w:t>
      </w:r>
      <w:r w:rsidR="00FD66D3" w:rsidRPr="00382491">
        <w:rPr>
          <w:rFonts w:ascii="Arial Narrow" w:hAnsi="Arial Narrow" w:cs="Arial"/>
          <w:sz w:val="24"/>
          <w:szCs w:val="24"/>
        </w:rPr>
        <w:t>do SIWZ.</w:t>
      </w:r>
    </w:p>
    <w:p w14:paraId="40D859A8" w14:textId="77777777" w:rsidR="00FB00C7" w:rsidRPr="00382491" w:rsidRDefault="00FB00C7" w:rsidP="00382491">
      <w:pPr>
        <w:pStyle w:val="Akapitzlist"/>
        <w:spacing w:after="0"/>
        <w:ind w:left="993"/>
        <w:jc w:val="both"/>
        <w:rPr>
          <w:rFonts w:ascii="Arial Narrow" w:hAnsi="Arial Narrow" w:cs="Arial"/>
          <w:sz w:val="24"/>
          <w:szCs w:val="24"/>
        </w:rPr>
      </w:pPr>
    </w:p>
    <w:p w14:paraId="46F46B01" w14:textId="77777777" w:rsidR="00B50794" w:rsidRPr="00382491" w:rsidRDefault="005656B2" w:rsidP="00382491">
      <w:pPr>
        <w:pStyle w:val="Akapitzlist"/>
        <w:numPr>
          <w:ilvl w:val="1"/>
          <w:numId w:val="13"/>
        </w:numPr>
        <w:spacing w:after="0"/>
        <w:ind w:left="993" w:hanging="567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Wszelkie dane, dla których Zamawiający wymaga przedstawienia w formie cyfrowych warstw informacyjnych muszą spełniać wymogi</w:t>
      </w:r>
      <w:r w:rsidR="00B50794" w:rsidRPr="00382491">
        <w:rPr>
          <w:rFonts w:ascii="Arial Narrow" w:hAnsi="Arial Narrow" w:cs="Arial"/>
          <w:sz w:val="24"/>
          <w:szCs w:val="24"/>
        </w:rPr>
        <w:t xml:space="preserve"> Standardu wektorowych danych przestrzennych wersja 2019.1</w:t>
      </w:r>
      <w:r w:rsidR="00290879" w:rsidRPr="00382491">
        <w:rPr>
          <w:rFonts w:ascii="Arial Narrow" w:hAnsi="Arial Narrow" w:cs="Arial"/>
          <w:sz w:val="24"/>
          <w:szCs w:val="24"/>
        </w:rPr>
        <w:t>,</w:t>
      </w:r>
      <w:r w:rsidR="00B50794" w:rsidRPr="00382491">
        <w:rPr>
          <w:rFonts w:ascii="Arial Narrow" w:hAnsi="Arial Narrow" w:cs="Arial"/>
          <w:sz w:val="24"/>
          <w:szCs w:val="24"/>
        </w:rPr>
        <w:t xml:space="preserve"> </w:t>
      </w:r>
      <w:r w:rsidR="00290879" w:rsidRPr="00382491">
        <w:rPr>
          <w:rFonts w:ascii="Arial Narrow" w:hAnsi="Arial Narrow" w:cs="Arial"/>
          <w:sz w:val="24"/>
          <w:szCs w:val="24"/>
        </w:rPr>
        <w:t xml:space="preserve">lub wersje nowsze, </w:t>
      </w:r>
      <w:r w:rsidR="00B50794" w:rsidRPr="00382491">
        <w:rPr>
          <w:rFonts w:ascii="Arial Narrow" w:hAnsi="Arial Narrow" w:cs="Arial"/>
          <w:sz w:val="24"/>
          <w:szCs w:val="24"/>
        </w:rPr>
        <w:t xml:space="preserve">dostępny pod adresem internetowym: </w:t>
      </w:r>
      <w:hyperlink r:id="rId10" w:history="1">
        <w:r w:rsidR="00B50794" w:rsidRPr="00382491">
          <w:rPr>
            <w:rStyle w:val="Hipercze"/>
            <w:rFonts w:ascii="Arial Narrow" w:hAnsi="Arial Narrow" w:cs="Arial"/>
            <w:sz w:val="24"/>
            <w:szCs w:val="24"/>
          </w:rPr>
          <w:t>https://www.gdos.gov.pl/files/artykuly/5073/Standard-wektorowych-danych-przestrzennych-GDO%C5%9A_icon.pdf</w:t>
        </w:r>
      </w:hyperlink>
      <w:r w:rsidR="00290879" w:rsidRPr="00382491">
        <w:rPr>
          <w:rFonts w:ascii="Arial Narrow" w:hAnsi="Arial Narrow" w:cs="Arial"/>
          <w:sz w:val="24"/>
          <w:szCs w:val="24"/>
        </w:rPr>
        <w:t>.</w:t>
      </w:r>
    </w:p>
    <w:p w14:paraId="29B9F190" w14:textId="77777777" w:rsidR="00FB00C7" w:rsidRPr="00382491" w:rsidRDefault="00FB00C7" w:rsidP="00382491">
      <w:pPr>
        <w:pStyle w:val="Akapitzlist"/>
        <w:numPr>
          <w:ilvl w:val="0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>Zestawienie potrzeb weryfikacji SDF obszarów Natura 2000:</w:t>
      </w:r>
    </w:p>
    <w:p w14:paraId="5D74DFE0" w14:textId="77777777" w:rsidR="00FB00C7" w:rsidRPr="00382491" w:rsidRDefault="00FB00C7" w:rsidP="00382491">
      <w:pPr>
        <w:pStyle w:val="Akapitzlist"/>
        <w:numPr>
          <w:ilvl w:val="1"/>
          <w:numId w:val="13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Zestawienie potrzeb weryfikacji SDF obszar</w:t>
      </w:r>
      <w:r w:rsidR="00D54064" w:rsidRPr="00382491">
        <w:rPr>
          <w:rFonts w:ascii="Arial Narrow" w:hAnsi="Arial Narrow" w:cs="Arial"/>
          <w:sz w:val="24"/>
          <w:szCs w:val="24"/>
        </w:rPr>
        <w:t>u</w:t>
      </w:r>
      <w:r w:rsidRPr="00382491">
        <w:rPr>
          <w:rFonts w:ascii="Arial Narrow" w:hAnsi="Arial Narrow" w:cs="Arial"/>
          <w:sz w:val="24"/>
          <w:szCs w:val="24"/>
        </w:rPr>
        <w:t xml:space="preserve"> Natura 2000 dotyczy gatunków objętych inwentaryzacją przyrodniczą.</w:t>
      </w:r>
    </w:p>
    <w:p w14:paraId="67BD87EA" w14:textId="77777777" w:rsidR="00FB00C7" w:rsidRPr="00382491" w:rsidRDefault="00FB00C7" w:rsidP="00382491">
      <w:pPr>
        <w:pStyle w:val="Akapitzlist"/>
        <w:numPr>
          <w:ilvl w:val="1"/>
          <w:numId w:val="13"/>
        </w:numPr>
        <w:spacing w:after="0"/>
        <w:ind w:left="851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 przypadku gdy w toku sporządzania inwentaryzacji zaistnieją uzasadnione przesłanki wprowadzenia koniecznych zmian do SDF obszaru, w tym zwłaszcza w zakresie:</w:t>
      </w:r>
    </w:p>
    <w:p w14:paraId="6D13F94B" w14:textId="77777777" w:rsidR="00FB00C7" w:rsidRPr="00382491" w:rsidRDefault="00FB00C7" w:rsidP="00382491">
      <w:pPr>
        <w:pStyle w:val="Akapitzlist"/>
        <w:numPr>
          <w:ilvl w:val="2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weryfikacji przedmiotów ochrony</w:t>
      </w:r>
    </w:p>
    <w:p w14:paraId="324F918E" w14:textId="77777777" w:rsidR="00FB00C7" w:rsidRPr="00382491" w:rsidRDefault="00FB00C7" w:rsidP="00382491">
      <w:pPr>
        <w:pStyle w:val="Akapitzlist"/>
        <w:numPr>
          <w:ilvl w:val="2"/>
          <w:numId w:val="1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aktualizacji </w:t>
      </w:r>
      <w:r w:rsidR="007C35F3" w:rsidRPr="00382491">
        <w:rPr>
          <w:rFonts w:ascii="Arial Narrow" w:hAnsi="Arial Narrow" w:cs="Arial"/>
          <w:sz w:val="24"/>
          <w:szCs w:val="24"/>
        </w:rPr>
        <w:t xml:space="preserve">liczebności i </w:t>
      </w:r>
      <w:r w:rsidRPr="00382491">
        <w:rPr>
          <w:rFonts w:ascii="Arial Narrow" w:hAnsi="Arial Narrow" w:cs="Arial"/>
          <w:sz w:val="24"/>
          <w:szCs w:val="24"/>
        </w:rPr>
        <w:t>oceny znaczenia przedmiotów ochrony,</w:t>
      </w:r>
    </w:p>
    <w:p w14:paraId="318FD039" w14:textId="77777777" w:rsidR="00FB00C7" w:rsidRPr="00382491" w:rsidRDefault="00FB00C7" w:rsidP="0038249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Wykonawca opracowuje projekt aktualizacji SDF wraz z jej uzasadnieniem merytorycznym posługując się aktualnym SDF oraz aktualną instrukcją wypełnienia SDF. W przypadku ewentualnej zmiany szablonu Standardowego Formularza Danych Wykonawca zobowiązany jest do modyfikacji SDF po otrzymaniu od zamawiającego nowej instrukcji wypełniania SDF.</w:t>
      </w:r>
    </w:p>
    <w:p w14:paraId="7533FA2A" w14:textId="77777777" w:rsidR="00FB00C7" w:rsidRPr="00382491" w:rsidRDefault="00FB00C7" w:rsidP="00382491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 xml:space="preserve">Termin realizacji zamówienia: </w:t>
      </w:r>
      <w:r w:rsidR="00CE283F" w:rsidRPr="00382491">
        <w:rPr>
          <w:rFonts w:ascii="Arial Narrow" w:hAnsi="Arial Narrow" w:cs="Arial"/>
          <w:b/>
          <w:sz w:val="24"/>
          <w:szCs w:val="24"/>
        </w:rPr>
        <w:t xml:space="preserve">do </w:t>
      </w:r>
      <w:bookmarkStart w:id="0" w:name="_GoBack"/>
      <w:r w:rsidR="00382491">
        <w:rPr>
          <w:rFonts w:ascii="Arial Narrow" w:hAnsi="Arial Narrow" w:cs="Arial"/>
          <w:b/>
          <w:sz w:val="24"/>
          <w:szCs w:val="24"/>
        </w:rPr>
        <w:t xml:space="preserve">30 </w:t>
      </w:r>
      <w:r w:rsidR="00CE283F" w:rsidRPr="00382491">
        <w:rPr>
          <w:rFonts w:ascii="Arial Narrow" w:hAnsi="Arial Narrow" w:cs="Arial"/>
          <w:b/>
          <w:sz w:val="24"/>
          <w:szCs w:val="24"/>
        </w:rPr>
        <w:t xml:space="preserve">października </w:t>
      </w:r>
      <w:r w:rsidR="00B50794" w:rsidRPr="00382491">
        <w:rPr>
          <w:rFonts w:ascii="Arial Narrow" w:hAnsi="Arial Narrow" w:cs="Arial"/>
          <w:b/>
          <w:sz w:val="24"/>
          <w:szCs w:val="24"/>
        </w:rPr>
        <w:t>2020</w:t>
      </w:r>
      <w:bookmarkEnd w:id="0"/>
      <w:r w:rsidRPr="00382491">
        <w:rPr>
          <w:rFonts w:ascii="Arial Narrow" w:hAnsi="Arial Narrow" w:cs="Arial"/>
          <w:sz w:val="24"/>
          <w:szCs w:val="24"/>
        </w:rPr>
        <w:t>.</w:t>
      </w:r>
    </w:p>
    <w:p w14:paraId="661106D4" w14:textId="77777777" w:rsidR="00382491" w:rsidRPr="00382491" w:rsidRDefault="00FB00C7" w:rsidP="00382491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>Realizacja zamówienia:</w:t>
      </w:r>
    </w:p>
    <w:p w14:paraId="363FF0AC" w14:textId="77777777" w:rsidR="00FB00C7" w:rsidRPr="00382491" w:rsidRDefault="00FB00C7" w:rsidP="00382491">
      <w:pPr>
        <w:pStyle w:val="Akapitzlist"/>
        <w:spacing w:after="0"/>
        <w:ind w:left="36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W terminie </w:t>
      </w:r>
      <w:r w:rsidR="001365F4" w:rsidRPr="00382491">
        <w:rPr>
          <w:rFonts w:ascii="Arial Narrow" w:hAnsi="Arial Narrow" w:cs="Arial"/>
          <w:sz w:val="24"/>
          <w:szCs w:val="24"/>
        </w:rPr>
        <w:t xml:space="preserve">zgodne z zakresem najkorzystniejszej oferty </w:t>
      </w:r>
      <w:r w:rsidRPr="00382491">
        <w:rPr>
          <w:rFonts w:ascii="Arial Narrow" w:hAnsi="Arial Narrow" w:cs="Arial"/>
          <w:sz w:val="24"/>
          <w:szCs w:val="24"/>
        </w:rPr>
        <w:t>Wykonawca przekaże Zamawiającemu do zatwierdzenia wersję elektroniczną kompletnej dokumentacji inwentaryzacji przyrodniczych w zakres której wchodzą dokumenty:</w:t>
      </w:r>
    </w:p>
    <w:p w14:paraId="4E00C16A" w14:textId="77777777" w:rsidR="00FB00C7" w:rsidRPr="00382491" w:rsidRDefault="00FB00C7" w:rsidP="00382491">
      <w:pPr>
        <w:pStyle w:val="Akapitzlist"/>
        <w:numPr>
          <w:ilvl w:val="1"/>
          <w:numId w:val="14"/>
        </w:numPr>
        <w:tabs>
          <w:tab w:val="left" w:pos="851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wypełnione karty obserwacji zinwentaryzowanych</w:t>
      </w:r>
      <w:r w:rsidR="007C35F3" w:rsidRPr="00382491">
        <w:rPr>
          <w:rFonts w:ascii="Arial Narrow" w:hAnsi="Arial Narrow" w:cs="Arial"/>
          <w:sz w:val="24"/>
          <w:szCs w:val="24"/>
        </w:rPr>
        <w:t xml:space="preserve"> gatunków</w:t>
      </w:r>
      <w:r w:rsidR="001365F4" w:rsidRPr="00382491">
        <w:rPr>
          <w:rFonts w:ascii="Arial Narrow" w:hAnsi="Arial Narrow" w:cs="Arial"/>
          <w:sz w:val="24"/>
          <w:szCs w:val="24"/>
        </w:rPr>
        <w:t>,</w:t>
      </w:r>
    </w:p>
    <w:p w14:paraId="0E08CB90" w14:textId="77777777" w:rsidR="001365F4" w:rsidRPr="00382491" w:rsidRDefault="00FB00C7" w:rsidP="00382491">
      <w:pPr>
        <w:pStyle w:val="Akapitzlist"/>
        <w:numPr>
          <w:ilvl w:val="1"/>
          <w:numId w:val="14"/>
        </w:numPr>
        <w:tabs>
          <w:tab w:val="left" w:pos="993"/>
        </w:tabs>
        <w:spacing w:after="0"/>
        <w:ind w:left="993" w:hanging="574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lastRenderedPageBreak/>
        <w:t>bazy danych przestrzennych opracowane w odniesieniu do gatunków zinwen</w:t>
      </w:r>
      <w:r w:rsidR="001365F4" w:rsidRPr="00382491">
        <w:rPr>
          <w:rFonts w:ascii="Arial Narrow" w:hAnsi="Arial Narrow" w:cs="Arial"/>
          <w:sz w:val="24"/>
          <w:szCs w:val="24"/>
        </w:rPr>
        <w:t>taryzowanych,</w:t>
      </w:r>
    </w:p>
    <w:p w14:paraId="027614CE" w14:textId="77777777" w:rsidR="001365F4" w:rsidRPr="00382491" w:rsidRDefault="00FB00C7" w:rsidP="00382491">
      <w:pPr>
        <w:pStyle w:val="Akapitzlist"/>
        <w:numPr>
          <w:ilvl w:val="1"/>
          <w:numId w:val="14"/>
        </w:numPr>
        <w:tabs>
          <w:tab w:val="left" w:pos="993"/>
        </w:tabs>
        <w:spacing w:after="0"/>
        <w:ind w:left="993" w:hanging="574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projekt aktualizacji SDF obszarów Natura 2000 Kargowskie Zakola Odry PLH080012</w:t>
      </w:r>
      <w:r w:rsidR="0015114E" w:rsidRPr="00382491">
        <w:rPr>
          <w:rFonts w:ascii="Arial Narrow" w:hAnsi="Arial Narrow" w:cs="Arial"/>
          <w:sz w:val="24"/>
          <w:szCs w:val="24"/>
        </w:rPr>
        <w:t xml:space="preserve"> </w:t>
      </w:r>
      <w:r w:rsidRPr="00382491">
        <w:rPr>
          <w:rFonts w:ascii="Arial Narrow" w:hAnsi="Arial Narrow" w:cs="Arial"/>
          <w:sz w:val="24"/>
          <w:szCs w:val="24"/>
        </w:rPr>
        <w:t>w zakresie dotyczącym przedmiotów ochrony objętych inwentaryzacją,</w:t>
      </w:r>
    </w:p>
    <w:p w14:paraId="0708CCE0" w14:textId="77777777" w:rsidR="001365F4" w:rsidRPr="00382491" w:rsidRDefault="00FB00C7" w:rsidP="00382491">
      <w:pPr>
        <w:pStyle w:val="Akapitzlist"/>
        <w:numPr>
          <w:ilvl w:val="1"/>
          <w:numId w:val="14"/>
        </w:numPr>
        <w:tabs>
          <w:tab w:val="left" w:pos="993"/>
        </w:tabs>
        <w:spacing w:after="0"/>
        <w:ind w:left="993" w:hanging="574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dokumentacja fotograficzna dotycząca gatunków </w:t>
      </w:r>
      <w:r w:rsidR="00294D6A" w:rsidRPr="00382491">
        <w:rPr>
          <w:rFonts w:ascii="Arial Narrow" w:hAnsi="Arial Narrow" w:cs="Arial"/>
          <w:sz w:val="24"/>
          <w:szCs w:val="24"/>
        </w:rPr>
        <w:t xml:space="preserve">i ich siedlisk </w:t>
      </w:r>
      <w:r w:rsidRPr="00382491">
        <w:rPr>
          <w:rFonts w:ascii="Arial Narrow" w:hAnsi="Arial Narrow" w:cs="Arial"/>
          <w:sz w:val="24"/>
          <w:szCs w:val="24"/>
        </w:rPr>
        <w:t>objętych inwentaryzacją,</w:t>
      </w:r>
    </w:p>
    <w:p w14:paraId="77A85D07" w14:textId="77777777" w:rsidR="001242A9" w:rsidRPr="00382491" w:rsidRDefault="001242A9" w:rsidP="00382491">
      <w:pPr>
        <w:pStyle w:val="Akapitzlist"/>
        <w:numPr>
          <w:ilvl w:val="1"/>
          <w:numId w:val="14"/>
        </w:numPr>
        <w:tabs>
          <w:tab w:val="left" w:pos="993"/>
          <w:tab w:val="left" w:pos="1134"/>
        </w:tabs>
        <w:spacing w:after="0"/>
        <w:ind w:left="993" w:hanging="574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ślady GPS przedstawiające przebieg każdej przeprowadzonej kontroli terenowej na potrzeby realizacji przedmiotu zamówienia w formie danych przestrzennych;    </w:t>
      </w:r>
    </w:p>
    <w:p w14:paraId="1105DA76" w14:textId="77777777" w:rsidR="00FB00C7" w:rsidRPr="00382491" w:rsidRDefault="00FB00C7" w:rsidP="00382491">
      <w:pPr>
        <w:pStyle w:val="Akapitzlist"/>
        <w:numPr>
          <w:ilvl w:val="1"/>
          <w:numId w:val="14"/>
        </w:numPr>
        <w:tabs>
          <w:tab w:val="left" w:pos="993"/>
        </w:tabs>
        <w:spacing w:after="0"/>
        <w:ind w:left="993" w:hanging="574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końcowy raport </w:t>
      </w:r>
      <w:r w:rsidR="007C35F3" w:rsidRPr="00382491">
        <w:rPr>
          <w:rFonts w:ascii="Arial Narrow" w:hAnsi="Arial Narrow" w:cs="Arial"/>
          <w:sz w:val="24"/>
          <w:szCs w:val="24"/>
        </w:rPr>
        <w:t xml:space="preserve">(ekspertyzy przyrodniczej) </w:t>
      </w:r>
      <w:r w:rsidRPr="00382491">
        <w:rPr>
          <w:rFonts w:ascii="Arial Narrow" w:hAnsi="Arial Narrow" w:cs="Arial"/>
          <w:sz w:val="24"/>
          <w:szCs w:val="24"/>
        </w:rPr>
        <w:t>z prac wykonanych na potrzeby inwentaryzacji przyrodniczych będących przedmiotem zamówienia.</w:t>
      </w:r>
    </w:p>
    <w:p w14:paraId="289A8E0D" w14:textId="77777777" w:rsidR="00F222E2" w:rsidRPr="00382491" w:rsidRDefault="00F222E2" w:rsidP="00382491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Po zatwierdzeniu Wykonawca przedłoży Zamawiającemu ostateczną wersję dokumentacji inwentaryzacji przyrodniczych</w:t>
      </w:r>
      <w:r w:rsidR="007C35F3" w:rsidRPr="00382491">
        <w:rPr>
          <w:rFonts w:ascii="Arial Narrow" w:hAnsi="Arial Narrow" w:cs="Arial"/>
          <w:sz w:val="24"/>
          <w:szCs w:val="24"/>
        </w:rPr>
        <w:t xml:space="preserve"> (ekspertyzy przyrodniczej</w:t>
      </w:r>
      <w:r w:rsidR="00EA69A0" w:rsidRPr="00382491">
        <w:rPr>
          <w:rFonts w:ascii="Arial Narrow" w:hAnsi="Arial Narrow" w:cs="Arial"/>
          <w:sz w:val="24"/>
          <w:szCs w:val="24"/>
        </w:rPr>
        <w:t>)</w:t>
      </w:r>
      <w:r w:rsidRPr="00382491">
        <w:rPr>
          <w:rFonts w:ascii="Arial Narrow" w:hAnsi="Arial Narrow" w:cs="Arial"/>
          <w:sz w:val="24"/>
          <w:szCs w:val="24"/>
        </w:rPr>
        <w:t>.</w:t>
      </w:r>
    </w:p>
    <w:p w14:paraId="4C485081" w14:textId="77777777" w:rsidR="00F222E2" w:rsidRPr="00382491" w:rsidRDefault="00F222E2" w:rsidP="00382491">
      <w:pPr>
        <w:pStyle w:val="Akapitzlist"/>
        <w:numPr>
          <w:ilvl w:val="1"/>
          <w:numId w:val="14"/>
        </w:numPr>
        <w:spacing w:after="0"/>
        <w:ind w:left="993" w:hanging="633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Zamawiający wymaga dostarczenia zatwierdzonej przez Zamawiającego ostatecznej wersji dokumentacji inwentaryzacji przyrodniczych </w:t>
      </w:r>
      <w:r w:rsidR="007C35F3" w:rsidRPr="00382491">
        <w:rPr>
          <w:rFonts w:ascii="Arial Narrow" w:hAnsi="Arial Narrow" w:cs="Arial"/>
          <w:sz w:val="24"/>
          <w:szCs w:val="24"/>
        </w:rPr>
        <w:t xml:space="preserve">(ekspertyzy przyrodniczej) </w:t>
      </w:r>
      <w:r w:rsidRPr="00382491">
        <w:rPr>
          <w:rFonts w:ascii="Arial Narrow" w:hAnsi="Arial Narrow" w:cs="Arial"/>
          <w:sz w:val="24"/>
          <w:szCs w:val="24"/>
        </w:rPr>
        <w:t>w formie elektronicznej, zapisanej na nośniku cyfrowym – płycie CD lub DVD, z następującymi zastrzeżeniami:</w:t>
      </w:r>
    </w:p>
    <w:p w14:paraId="0D453F28" w14:textId="77777777" w:rsidR="00F222E2" w:rsidRPr="00382491" w:rsidRDefault="00F222E2" w:rsidP="00382491">
      <w:pPr>
        <w:pStyle w:val="Akapitzlist"/>
        <w:numPr>
          <w:ilvl w:val="2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dokumenty tekstowe i tabele należy zapisać w formacie „pdf” oraz „Word” i ‘Excel”;</w:t>
      </w:r>
    </w:p>
    <w:p w14:paraId="3494904A" w14:textId="77777777" w:rsidR="00F222E2" w:rsidRPr="00382491" w:rsidRDefault="00F222E2" w:rsidP="00382491">
      <w:pPr>
        <w:pStyle w:val="Akapitzlist"/>
        <w:numPr>
          <w:ilvl w:val="2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cyfrowe warstwy wektorowe należy zapisać w formacie zgodnym z wytycznymi „Standard danych GIS w ochronie przyrody” ;</w:t>
      </w:r>
    </w:p>
    <w:p w14:paraId="4270278C" w14:textId="77777777" w:rsidR="00F222E2" w:rsidRPr="00382491" w:rsidRDefault="00F222E2" w:rsidP="00382491">
      <w:pPr>
        <w:pStyle w:val="Akapitzlist"/>
        <w:numPr>
          <w:ilvl w:val="2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fotografie należy zapisać w formacie „jpg”, z rozdzielczością nie mniejszą niż 300 dpi;</w:t>
      </w:r>
    </w:p>
    <w:p w14:paraId="63A9F655" w14:textId="77777777" w:rsidR="00F222E2" w:rsidRPr="00382491" w:rsidRDefault="00F222E2" w:rsidP="00382491">
      <w:pPr>
        <w:pStyle w:val="Akapitzlist"/>
        <w:numPr>
          <w:ilvl w:val="2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opisane płyty CD/DVD (nazwa przedmiotu zamówienia wraz z datą przekazania Zamawiającemu) należy dostarczyć w 2 sztukach.</w:t>
      </w:r>
    </w:p>
    <w:p w14:paraId="0A5BF7DE" w14:textId="77777777" w:rsidR="00F222E2" w:rsidRPr="00382491" w:rsidRDefault="00F222E2" w:rsidP="00382491">
      <w:pPr>
        <w:pStyle w:val="Akapitzlist"/>
        <w:numPr>
          <w:ilvl w:val="1"/>
          <w:numId w:val="14"/>
        </w:numPr>
        <w:spacing w:after="0"/>
        <w:ind w:left="993" w:hanging="633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Zamawiający wymaga dostarczenia w formie wydruku następujących dokumentów (w wersji zatwierdzonej przez Zamawiającego): </w:t>
      </w:r>
    </w:p>
    <w:p w14:paraId="0540C316" w14:textId="77777777" w:rsidR="00F222E2" w:rsidRPr="00382491" w:rsidRDefault="00F222E2" w:rsidP="00382491">
      <w:pPr>
        <w:pStyle w:val="Akapitzlist"/>
        <w:numPr>
          <w:ilvl w:val="2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szablony dokumentacji inwentaryzacji przyrodniczych oprawione w sposób uniemożliwiający wydostawanie się kartek. </w:t>
      </w:r>
    </w:p>
    <w:p w14:paraId="2088E8C1" w14:textId="77777777" w:rsidR="00F222E2" w:rsidRPr="00382491" w:rsidRDefault="00F222E2" w:rsidP="00382491">
      <w:pPr>
        <w:pStyle w:val="Akapitzlist"/>
        <w:numPr>
          <w:ilvl w:val="2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 xml:space="preserve">końcowy raport z prac wykonanych na potrzeby inwentaryzacji przyrodniczych będących przedmiotem zamówienia (w ilości po 1 egzemplarzu na zadanie). </w:t>
      </w:r>
    </w:p>
    <w:p w14:paraId="3F55EBB6" w14:textId="77777777" w:rsidR="00060B55" w:rsidRPr="00382491" w:rsidRDefault="00F222E2" w:rsidP="00382491">
      <w:pPr>
        <w:pStyle w:val="Akapitzlist"/>
        <w:numPr>
          <w:ilvl w:val="2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Odbiór dokumentacji, o której mowa w pkt 1</w:t>
      </w:r>
      <w:r w:rsidR="002E4E4A" w:rsidRPr="00382491">
        <w:rPr>
          <w:rFonts w:ascii="Arial Narrow" w:hAnsi="Arial Narrow" w:cs="Arial"/>
          <w:sz w:val="24"/>
          <w:szCs w:val="24"/>
        </w:rPr>
        <w:t>2</w:t>
      </w:r>
      <w:r w:rsidRPr="00382491">
        <w:rPr>
          <w:rFonts w:ascii="Arial Narrow" w:hAnsi="Arial Narrow" w:cs="Arial"/>
          <w:sz w:val="24"/>
          <w:szCs w:val="24"/>
        </w:rPr>
        <w:t>, dokonany przez strony umowy bez zastrzeżeń na podstawie protokołu zdawczo – odbiorczego, stanowi podstawę do wystawienia przez Wykonawcę faktury/rachunku za wykonanie przedmiotu zamówienia.</w:t>
      </w:r>
    </w:p>
    <w:p w14:paraId="5E40766A" w14:textId="77777777" w:rsidR="00F222E2" w:rsidRPr="00382491" w:rsidRDefault="00F222E2" w:rsidP="00382491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Osoby odpowiedzialne za realizację przedmiotu zamówienia po stronie Wykonawcy:</w:t>
      </w:r>
    </w:p>
    <w:p w14:paraId="6A0B9D6B" w14:textId="77777777" w:rsidR="00F222E2" w:rsidRPr="00382491" w:rsidRDefault="00F222E2" w:rsidP="0038249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>Eksperci przyrodnicy odpowiedzialni będą za</w:t>
      </w:r>
      <w:r w:rsidRPr="00382491">
        <w:rPr>
          <w:rFonts w:ascii="Arial Narrow" w:hAnsi="Arial Narrow" w:cs="Arial"/>
          <w:sz w:val="24"/>
          <w:szCs w:val="24"/>
        </w:rPr>
        <w:t>:</w:t>
      </w:r>
    </w:p>
    <w:p w14:paraId="5AA2F4B3" w14:textId="77777777" w:rsidR="00F222E2" w:rsidRPr="00382491" w:rsidRDefault="00F222E2" w:rsidP="00382491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wykonywanie prac terenowych oraz kameralnych, mających na celu inwentaryzację przedmiotów ochrony oraz ocenę ich stanu ochrony;</w:t>
      </w:r>
    </w:p>
    <w:p w14:paraId="38926745" w14:textId="77777777" w:rsidR="00F222E2" w:rsidRPr="00382491" w:rsidRDefault="00F222E2" w:rsidP="00382491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identyfikację i analizę zagrożeń;</w:t>
      </w:r>
    </w:p>
    <w:p w14:paraId="63909FA6" w14:textId="77777777" w:rsidR="00F222E2" w:rsidRPr="00382491" w:rsidRDefault="00F222E2" w:rsidP="00382491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przedstawienie propozycji działań ochronnych;</w:t>
      </w:r>
    </w:p>
    <w:p w14:paraId="3E499E7D" w14:textId="77777777" w:rsidR="00F222E2" w:rsidRPr="00382491" w:rsidRDefault="00F222E2" w:rsidP="00382491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współpracę z ekspertem ds. GIS.</w:t>
      </w:r>
    </w:p>
    <w:p w14:paraId="2951EC91" w14:textId="77777777" w:rsidR="00FD66D3" w:rsidRPr="00382491" w:rsidRDefault="00FD66D3" w:rsidP="00382491">
      <w:pPr>
        <w:pStyle w:val="Akapitzlist"/>
        <w:numPr>
          <w:ilvl w:val="0"/>
          <w:numId w:val="1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przekazywanie wyników prac Zamawiającemu;</w:t>
      </w:r>
    </w:p>
    <w:p w14:paraId="46ED3145" w14:textId="77777777" w:rsidR="00F222E2" w:rsidRPr="00382491" w:rsidRDefault="00F222E2" w:rsidP="0038249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Ekspert przyrodniczy może być jednocześnie ekspertem ds. GIS</w:t>
      </w:r>
      <w:r w:rsidR="00FD66D3" w:rsidRPr="00382491">
        <w:rPr>
          <w:rFonts w:ascii="Arial Narrow" w:hAnsi="Arial Narrow" w:cs="Arial"/>
          <w:sz w:val="24"/>
          <w:szCs w:val="24"/>
        </w:rPr>
        <w:t>.</w:t>
      </w:r>
    </w:p>
    <w:p w14:paraId="1487FF8F" w14:textId="77777777" w:rsidR="00F222E2" w:rsidRPr="00382491" w:rsidRDefault="00F222E2" w:rsidP="00382491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382491">
        <w:rPr>
          <w:rFonts w:ascii="Arial Narrow" w:hAnsi="Arial Narrow" w:cs="Arial"/>
          <w:b/>
          <w:sz w:val="24"/>
          <w:szCs w:val="24"/>
        </w:rPr>
        <w:t>Ekspert ds. GIS odpowiedzialny będzie m.in. za:</w:t>
      </w:r>
    </w:p>
    <w:p w14:paraId="4063BC1C" w14:textId="77777777" w:rsidR="00F222E2" w:rsidRPr="00382491" w:rsidRDefault="00F222E2" w:rsidP="00382491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opracowanie cyfrowych warstw informacyjnych zawierających m.in.: informacje o rozmieszczeniu przedmiotów ochrony w obszarze, stanie ich ochrony, zagrożeniach, rodzajach zaplanowanych działań ochronnych i ich lokalizacji,</w:t>
      </w:r>
    </w:p>
    <w:p w14:paraId="4D3449A0" w14:textId="77777777" w:rsidR="00F222E2" w:rsidRPr="00382491" w:rsidRDefault="00F222E2" w:rsidP="00382491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lastRenderedPageBreak/>
        <w:t>współpraca z ekspertami przyrodnikami.</w:t>
      </w:r>
    </w:p>
    <w:p w14:paraId="69F95597" w14:textId="77777777" w:rsidR="00F222E2" w:rsidRPr="00382491" w:rsidRDefault="00F222E2" w:rsidP="00382491">
      <w:pPr>
        <w:pStyle w:val="Akapitzlist"/>
        <w:numPr>
          <w:ilvl w:val="0"/>
          <w:numId w:val="2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Ekspert ds. GIS może być jednocześnie ekspertem przyrodniczym.</w:t>
      </w:r>
    </w:p>
    <w:p w14:paraId="1D557339" w14:textId="77777777" w:rsidR="00F222E2" w:rsidRPr="00382491" w:rsidRDefault="00F222E2" w:rsidP="00382491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23224BA" w14:textId="77777777" w:rsidR="00F222E2" w:rsidRPr="00382491" w:rsidRDefault="00F222E2" w:rsidP="0038249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Kod Wspólnego Słownika Zamówień (kod CPV):</w:t>
      </w:r>
    </w:p>
    <w:p w14:paraId="08B7D74E" w14:textId="77777777" w:rsidR="00F222E2" w:rsidRPr="00382491" w:rsidRDefault="00F222E2" w:rsidP="0038249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Przedmiot główny: 90700000-4 Usługi środowiska naturalnego</w:t>
      </w:r>
    </w:p>
    <w:p w14:paraId="0FCB75D3" w14:textId="77777777" w:rsidR="00F222E2" w:rsidRPr="00382491" w:rsidRDefault="00F222E2" w:rsidP="0038249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Przedmiot dodatkowy: 71410000-5 Usługi planowania przestrzennego</w:t>
      </w:r>
    </w:p>
    <w:p w14:paraId="0B73D2C2" w14:textId="77777777" w:rsidR="00060B55" w:rsidRPr="00382491" w:rsidRDefault="00F222E2" w:rsidP="00382491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382491">
        <w:rPr>
          <w:rFonts w:ascii="Arial Narrow" w:hAnsi="Arial Narrow" w:cs="Arial"/>
          <w:sz w:val="24"/>
          <w:szCs w:val="24"/>
        </w:rPr>
        <w:t>Kod NUTS: PL 34</w:t>
      </w:r>
    </w:p>
    <w:sectPr w:rsidR="00060B55" w:rsidRPr="00382491" w:rsidSect="003804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5FA7" w14:textId="77777777" w:rsidR="00145B26" w:rsidRPr="00D75D9C" w:rsidRDefault="00145B26" w:rsidP="00D75D9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0">
    <w:p w14:paraId="30C01250" w14:textId="77777777" w:rsidR="00145B26" w:rsidRPr="00D75D9C" w:rsidRDefault="00145B26" w:rsidP="00D75D9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174E7" w14:textId="77777777" w:rsidR="007C35F3" w:rsidRDefault="007C35F3">
    <w:pPr>
      <w:pStyle w:val="Stopka"/>
    </w:pPr>
  </w:p>
  <w:p w14:paraId="63FE7ED5" w14:textId="77777777" w:rsidR="007C35F3" w:rsidRDefault="007C35F3">
    <w:pPr>
      <w:pStyle w:val="Stopka"/>
    </w:pPr>
    <w:r>
      <w:rPr>
        <w:noProof/>
      </w:rPr>
      <w:drawing>
        <wp:inline distT="0" distB="0" distL="0" distR="0" wp14:anchorId="33AAE81F" wp14:editId="3E97C9A6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14F9" w14:textId="77777777" w:rsidR="00145B26" w:rsidRPr="00D75D9C" w:rsidRDefault="00145B26" w:rsidP="00D75D9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0">
    <w:p w14:paraId="2FB6EC01" w14:textId="77777777" w:rsidR="00145B26" w:rsidRPr="00D75D9C" w:rsidRDefault="00145B26" w:rsidP="00D75D9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B7E7" w14:textId="77777777" w:rsidR="00382491" w:rsidRPr="004C5764" w:rsidRDefault="00382491" w:rsidP="00382491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 xml:space="preserve">Zamawiający – Regionalna Dyrekcja Ochrony Środowiska w Gorzowie Wielkopolskim  </w:t>
    </w:r>
  </w:p>
  <w:p w14:paraId="5240F694" w14:textId="77777777" w:rsidR="00382491" w:rsidRPr="004C5764" w:rsidRDefault="00382491" w:rsidP="00382491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>Postępowanie o udzielenie zamówienia na wykonanie ekspertyz dla  obszarów Natura 2000</w:t>
    </w:r>
  </w:p>
  <w:p w14:paraId="2140678E" w14:textId="0322BB04" w:rsidR="00382491" w:rsidRPr="004C5764" w:rsidRDefault="00382491" w:rsidP="00382491">
    <w:pPr>
      <w:pStyle w:val="Nagwek"/>
      <w:jc w:val="right"/>
      <w:rPr>
        <w:rFonts w:ascii="Times New Roman" w:hAnsi="Times New Roman"/>
        <w:i/>
        <w:iCs/>
        <w:sz w:val="16"/>
        <w:szCs w:val="16"/>
      </w:rPr>
    </w:pPr>
    <w:r w:rsidRPr="004C5764">
      <w:rPr>
        <w:rFonts w:ascii="Times New Roman" w:hAnsi="Times New Roman"/>
        <w:i/>
        <w:iCs/>
        <w:sz w:val="16"/>
        <w:szCs w:val="16"/>
      </w:rPr>
      <w:t>Znak sprawy: WPN-II.261</w:t>
    </w:r>
    <w:r w:rsidR="00A30F56">
      <w:rPr>
        <w:rFonts w:ascii="Times New Roman" w:hAnsi="Times New Roman"/>
        <w:i/>
        <w:iCs/>
        <w:sz w:val="16"/>
        <w:szCs w:val="16"/>
      </w:rPr>
      <w:t>.4.</w:t>
    </w:r>
    <w:r w:rsidRPr="004C5764">
      <w:rPr>
        <w:rFonts w:ascii="Times New Roman" w:hAnsi="Times New Roman"/>
        <w:i/>
        <w:iCs/>
        <w:sz w:val="16"/>
        <w:szCs w:val="16"/>
      </w:rPr>
      <w:t>2020.</w:t>
    </w:r>
    <w:r>
      <w:rPr>
        <w:rFonts w:ascii="Times New Roman" w:hAnsi="Times New Roman"/>
        <w:i/>
        <w:iCs/>
        <w:sz w:val="16"/>
        <w:szCs w:val="16"/>
      </w:rPr>
      <w:t>WM</w:t>
    </w:r>
  </w:p>
  <w:p w14:paraId="3ED1799E" w14:textId="77777777" w:rsidR="00382491" w:rsidRPr="00382491" w:rsidRDefault="00382491" w:rsidP="00382491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4C5764">
      <w:rPr>
        <w:rFonts w:ascii="Times New Roman" w:hAnsi="Times New Roman"/>
        <w:i/>
        <w:iCs/>
        <w:sz w:val="16"/>
        <w:szCs w:val="16"/>
      </w:rPr>
      <w:t xml:space="preserve">Załącznik nr </w:t>
    </w:r>
    <w:r>
      <w:rPr>
        <w:rFonts w:ascii="Times New Roman" w:hAnsi="Times New Roman"/>
        <w:i/>
        <w:iCs/>
        <w:sz w:val="16"/>
        <w:szCs w:val="16"/>
      </w:rPr>
      <w:t>1</w:t>
    </w:r>
    <w:r w:rsidRPr="004C5764">
      <w:rPr>
        <w:rFonts w:ascii="Times New Roman" w:hAnsi="Times New Roman"/>
        <w:i/>
        <w:iCs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A3C"/>
    <w:multiLevelType w:val="hybridMultilevel"/>
    <w:tmpl w:val="A56007A2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546"/>
    <w:multiLevelType w:val="hybridMultilevel"/>
    <w:tmpl w:val="501A4CC8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67E"/>
    <w:multiLevelType w:val="hybridMultilevel"/>
    <w:tmpl w:val="A59CC238"/>
    <w:lvl w:ilvl="0" w:tplc="617EA7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132E"/>
    <w:multiLevelType w:val="hybridMultilevel"/>
    <w:tmpl w:val="F462F5A2"/>
    <w:lvl w:ilvl="0" w:tplc="25A21E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3A0E"/>
    <w:multiLevelType w:val="hybridMultilevel"/>
    <w:tmpl w:val="94668836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500F"/>
    <w:multiLevelType w:val="hybridMultilevel"/>
    <w:tmpl w:val="8D209FBE"/>
    <w:lvl w:ilvl="0" w:tplc="25A21E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3E55"/>
    <w:multiLevelType w:val="multilevel"/>
    <w:tmpl w:val="3BDA9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0E6F6E"/>
    <w:multiLevelType w:val="hybridMultilevel"/>
    <w:tmpl w:val="1B444328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A55"/>
    <w:multiLevelType w:val="multilevel"/>
    <w:tmpl w:val="CED8E3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780B58"/>
    <w:multiLevelType w:val="hybridMultilevel"/>
    <w:tmpl w:val="A410780E"/>
    <w:lvl w:ilvl="0" w:tplc="58E8158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5F6"/>
    <w:multiLevelType w:val="hybridMultilevel"/>
    <w:tmpl w:val="FE14E10A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B0A"/>
    <w:multiLevelType w:val="hybridMultilevel"/>
    <w:tmpl w:val="81FC4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8205C"/>
    <w:multiLevelType w:val="multilevel"/>
    <w:tmpl w:val="E048E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E9712C"/>
    <w:multiLevelType w:val="hybridMultilevel"/>
    <w:tmpl w:val="F4449E2C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229B"/>
    <w:multiLevelType w:val="multilevel"/>
    <w:tmpl w:val="06D8D8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E4D2616"/>
    <w:multiLevelType w:val="multilevel"/>
    <w:tmpl w:val="6CA46E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EE0797"/>
    <w:multiLevelType w:val="multilevel"/>
    <w:tmpl w:val="BC4A15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DC4883"/>
    <w:multiLevelType w:val="multilevel"/>
    <w:tmpl w:val="A59CC238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53B20"/>
    <w:multiLevelType w:val="multilevel"/>
    <w:tmpl w:val="1A3E13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EE03F9"/>
    <w:multiLevelType w:val="multilevel"/>
    <w:tmpl w:val="6DFE43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95A5DDB"/>
    <w:multiLevelType w:val="hybridMultilevel"/>
    <w:tmpl w:val="A8E25116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12885"/>
    <w:multiLevelType w:val="multilevel"/>
    <w:tmpl w:val="4EBA8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2672B3"/>
    <w:multiLevelType w:val="hybridMultilevel"/>
    <w:tmpl w:val="2E3ABEAC"/>
    <w:lvl w:ilvl="0" w:tplc="36C47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17EC"/>
    <w:multiLevelType w:val="multilevel"/>
    <w:tmpl w:val="4C2228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204D53"/>
    <w:multiLevelType w:val="multilevel"/>
    <w:tmpl w:val="74FC7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98B2E89"/>
    <w:multiLevelType w:val="multilevel"/>
    <w:tmpl w:val="EC2603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E1BF6"/>
    <w:multiLevelType w:val="multilevel"/>
    <w:tmpl w:val="946EA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1"/>
  </w:num>
  <w:num w:numId="5">
    <w:abstractNumId w:val="6"/>
  </w:num>
  <w:num w:numId="6">
    <w:abstractNumId w:val="19"/>
  </w:num>
  <w:num w:numId="7">
    <w:abstractNumId w:val="25"/>
  </w:num>
  <w:num w:numId="8">
    <w:abstractNumId w:val="12"/>
  </w:num>
  <w:num w:numId="9">
    <w:abstractNumId w:val="1"/>
  </w:num>
  <w:num w:numId="10">
    <w:abstractNumId w:val="16"/>
  </w:num>
  <w:num w:numId="11">
    <w:abstractNumId w:val="23"/>
  </w:num>
  <w:num w:numId="12">
    <w:abstractNumId w:val="8"/>
  </w:num>
  <w:num w:numId="13">
    <w:abstractNumId w:val="26"/>
  </w:num>
  <w:num w:numId="14">
    <w:abstractNumId w:val="15"/>
  </w:num>
  <w:num w:numId="15">
    <w:abstractNumId w:val="18"/>
  </w:num>
  <w:num w:numId="16">
    <w:abstractNumId w:val="2"/>
  </w:num>
  <w:num w:numId="17">
    <w:abstractNumId w:val="17"/>
  </w:num>
  <w:num w:numId="18">
    <w:abstractNumId w:val="5"/>
  </w:num>
  <w:num w:numId="19">
    <w:abstractNumId w:val="3"/>
  </w:num>
  <w:num w:numId="20">
    <w:abstractNumId w:val="22"/>
  </w:num>
  <w:num w:numId="21">
    <w:abstractNumId w:val="13"/>
  </w:num>
  <w:num w:numId="22">
    <w:abstractNumId w:val="10"/>
  </w:num>
  <w:num w:numId="23">
    <w:abstractNumId w:val="4"/>
  </w:num>
  <w:num w:numId="24">
    <w:abstractNumId w:val="0"/>
  </w:num>
  <w:num w:numId="25">
    <w:abstractNumId w:val="24"/>
  </w:num>
  <w:num w:numId="26">
    <w:abstractNumId w:val="20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6"/>
    <w:rsid w:val="00015240"/>
    <w:rsid w:val="00060B55"/>
    <w:rsid w:val="00072BA2"/>
    <w:rsid w:val="000B2449"/>
    <w:rsid w:val="000B7C88"/>
    <w:rsid w:val="000D66B5"/>
    <w:rsid w:val="001242A9"/>
    <w:rsid w:val="00125292"/>
    <w:rsid w:val="00134458"/>
    <w:rsid w:val="001365F4"/>
    <w:rsid w:val="00145B26"/>
    <w:rsid w:val="0015114E"/>
    <w:rsid w:val="00160119"/>
    <w:rsid w:val="001B3500"/>
    <w:rsid w:val="001C7BD2"/>
    <w:rsid w:val="001E2569"/>
    <w:rsid w:val="001E5281"/>
    <w:rsid w:val="00236372"/>
    <w:rsid w:val="00242F32"/>
    <w:rsid w:val="00243AD1"/>
    <w:rsid w:val="00256D9D"/>
    <w:rsid w:val="00290879"/>
    <w:rsid w:val="00294D6A"/>
    <w:rsid w:val="002E4E4A"/>
    <w:rsid w:val="002F68BC"/>
    <w:rsid w:val="00341AF2"/>
    <w:rsid w:val="0038046A"/>
    <w:rsid w:val="00382491"/>
    <w:rsid w:val="003E3A03"/>
    <w:rsid w:val="003F0665"/>
    <w:rsid w:val="004405FD"/>
    <w:rsid w:val="00447CCB"/>
    <w:rsid w:val="00456544"/>
    <w:rsid w:val="004C56AE"/>
    <w:rsid w:val="004E72DE"/>
    <w:rsid w:val="004F2107"/>
    <w:rsid w:val="004F429A"/>
    <w:rsid w:val="00504BB2"/>
    <w:rsid w:val="00510CE7"/>
    <w:rsid w:val="00526CCB"/>
    <w:rsid w:val="0053392B"/>
    <w:rsid w:val="00534600"/>
    <w:rsid w:val="005424B1"/>
    <w:rsid w:val="005656B2"/>
    <w:rsid w:val="005D10A9"/>
    <w:rsid w:val="005F5A55"/>
    <w:rsid w:val="0061206E"/>
    <w:rsid w:val="00617F11"/>
    <w:rsid w:val="006B1908"/>
    <w:rsid w:val="00735BCD"/>
    <w:rsid w:val="007514CB"/>
    <w:rsid w:val="00761162"/>
    <w:rsid w:val="00781B8E"/>
    <w:rsid w:val="00783F9D"/>
    <w:rsid w:val="007C34AA"/>
    <w:rsid w:val="007C35F3"/>
    <w:rsid w:val="007F6FB3"/>
    <w:rsid w:val="00801DB2"/>
    <w:rsid w:val="00833643"/>
    <w:rsid w:val="008A0AA1"/>
    <w:rsid w:val="008B4DE1"/>
    <w:rsid w:val="008B7E05"/>
    <w:rsid w:val="008D5896"/>
    <w:rsid w:val="008D7551"/>
    <w:rsid w:val="00954B6C"/>
    <w:rsid w:val="00955CED"/>
    <w:rsid w:val="009B656D"/>
    <w:rsid w:val="009E02B1"/>
    <w:rsid w:val="00A1191D"/>
    <w:rsid w:val="00A30F56"/>
    <w:rsid w:val="00AC0F3F"/>
    <w:rsid w:val="00B21A22"/>
    <w:rsid w:val="00B3540F"/>
    <w:rsid w:val="00B50794"/>
    <w:rsid w:val="00B64DA1"/>
    <w:rsid w:val="00B656EE"/>
    <w:rsid w:val="00BF2CF7"/>
    <w:rsid w:val="00C7025D"/>
    <w:rsid w:val="00C97859"/>
    <w:rsid w:val="00CE283F"/>
    <w:rsid w:val="00D031C6"/>
    <w:rsid w:val="00D31B3F"/>
    <w:rsid w:val="00D3514C"/>
    <w:rsid w:val="00D54064"/>
    <w:rsid w:val="00D65F11"/>
    <w:rsid w:val="00D75D9C"/>
    <w:rsid w:val="00D77577"/>
    <w:rsid w:val="00DB3EDB"/>
    <w:rsid w:val="00DB66ED"/>
    <w:rsid w:val="00DD7223"/>
    <w:rsid w:val="00E11F8A"/>
    <w:rsid w:val="00E849AC"/>
    <w:rsid w:val="00E939BB"/>
    <w:rsid w:val="00EA69A0"/>
    <w:rsid w:val="00EB07D5"/>
    <w:rsid w:val="00ED1D44"/>
    <w:rsid w:val="00ED79CD"/>
    <w:rsid w:val="00F12B53"/>
    <w:rsid w:val="00F222E2"/>
    <w:rsid w:val="00F275F6"/>
    <w:rsid w:val="00F36BE3"/>
    <w:rsid w:val="00F466D2"/>
    <w:rsid w:val="00FB00C7"/>
    <w:rsid w:val="00FB5365"/>
    <w:rsid w:val="00FD66D3"/>
    <w:rsid w:val="00FE43C9"/>
    <w:rsid w:val="00FE4CAB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2292"/>
  <w15:docId w15:val="{1B540214-CE69-4582-9D21-9A8A650D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8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D5896"/>
    <w:pPr>
      <w:ind w:left="720"/>
      <w:contextualSpacing/>
    </w:pPr>
  </w:style>
  <w:style w:type="table" w:styleId="Tabela-Siatka">
    <w:name w:val="Table Grid"/>
    <w:basedOn w:val="Standardowy"/>
    <w:uiPriority w:val="59"/>
    <w:rsid w:val="008D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7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D9C"/>
  </w:style>
  <w:style w:type="paragraph" w:styleId="Stopka">
    <w:name w:val="footer"/>
    <w:basedOn w:val="Normalny"/>
    <w:link w:val="StopkaZnak"/>
    <w:uiPriority w:val="99"/>
    <w:unhideWhenUsed/>
    <w:rsid w:val="00D7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9C"/>
  </w:style>
  <w:style w:type="paragraph" w:styleId="Tekstdymka">
    <w:name w:val="Balloon Text"/>
    <w:basedOn w:val="Normalny"/>
    <w:link w:val="TekstdymkaZnak"/>
    <w:uiPriority w:val="99"/>
    <w:semiHidden/>
    <w:unhideWhenUsed/>
    <w:rsid w:val="00D7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21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2529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B656D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D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D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D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os.gov.pl/siedlisk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dos.gov.pl/files/artykuly/5073/Standard-wektorowych-danych-przestrzennych-GDO%C5%9A_ic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ura2000.gdos.gov.pl/wytyczne-i-poradnik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1884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Dawid Gierkowski</cp:lastModifiedBy>
  <cp:revision>2</cp:revision>
  <cp:lastPrinted>2020-02-06T12:25:00Z</cp:lastPrinted>
  <dcterms:created xsi:type="dcterms:W3CDTF">2020-03-26T08:53:00Z</dcterms:created>
  <dcterms:modified xsi:type="dcterms:W3CDTF">2020-03-26T08:53:00Z</dcterms:modified>
</cp:coreProperties>
</file>